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74DB4" w:rsidRDefault="00B2239D" w:rsidP="00E74DB4">
      <w:pPr>
        <w:bidi/>
        <w:spacing w:line="360" w:lineRule="auto"/>
        <w:divId w:val="102196055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bookmarkStart w:id="0" w:name="_GoBack"/>
    </w:p>
    <w:p w:rsidR="00000000" w:rsidRPr="00E74DB4" w:rsidRDefault="00B2239D" w:rsidP="00E74DB4">
      <w:pPr>
        <w:pStyle w:val="NormalWeb"/>
        <w:bidi/>
        <w:spacing w:after="240" w:afterAutospacing="0" w:line="360" w:lineRule="auto"/>
        <w:divId w:val="102196055"/>
        <w:rPr>
          <w:color w:val="000000" w:themeColor="text1"/>
          <w:sz w:val="32"/>
          <w:szCs w:val="32"/>
          <w:rtl/>
        </w:rPr>
      </w:pPr>
      <w:r w:rsidRPr="00E74DB4">
        <w:rPr>
          <w:color w:val="000000" w:themeColor="text1"/>
          <w:sz w:val="32"/>
          <w:szCs w:val="32"/>
          <w:rtl/>
        </w:rPr>
        <w:t xml:space="preserve">المقامات بالتفصيل والتحليل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بسم الله الرحمن الرحيم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أخوتي الكرام أضع بين أيديكم معلومات إن شاء الله تكون شاملة ووافية عن المقامات بفروعها وتفصيلاتها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وأبدأ بـ </w:t>
      </w:r>
      <w:r w:rsidRPr="00E74DB4">
        <w:rPr>
          <w:color w:val="000000" w:themeColor="text1"/>
          <w:sz w:val="32"/>
          <w:szCs w:val="32"/>
          <w:rtl/>
        </w:rPr>
        <w:br/>
        <w:t xml:space="preserve">تعريف المقام :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هو الأساس الذي تبنى عليه الألحان ويتكو</w:t>
      </w:r>
      <w:r w:rsidRPr="00E74DB4">
        <w:rPr>
          <w:color w:val="000000" w:themeColor="text1"/>
          <w:sz w:val="32"/>
          <w:szCs w:val="32"/>
          <w:rtl/>
        </w:rPr>
        <w:t xml:space="preserve">ن من تتابع سبع أصوات موسيقيّة وبشكل متسلسل يضاف إليها صوت ثامن ( وهو تكرار الصوت الأول ) و يكون جواباً له وتسمى هذه الدرجات الثمان بـ ( الديوان )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ولكل مقام ترتيباً خاصاً به يميّزه عن المقامات الأخرى وذلك من حيث البناء في المسافات الواقعة بين أصوات ديوا</w:t>
      </w:r>
      <w:r w:rsidRPr="00E74DB4">
        <w:rPr>
          <w:color w:val="000000" w:themeColor="text1"/>
          <w:sz w:val="32"/>
          <w:szCs w:val="32"/>
          <w:rtl/>
        </w:rPr>
        <w:t xml:space="preserve">نه وكذلك درجة استقراره وشخصيّته والأجناس التي تكون منها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تحليل المقام </w:t>
      </w:r>
      <w:r w:rsidRPr="00E74DB4">
        <w:rPr>
          <w:color w:val="000000" w:themeColor="text1"/>
          <w:sz w:val="32"/>
          <w:szCs w:val="32"/>
          <w:rtl/>
        </w:rPr>
        <w:br/>
        <w:t xml:space="preserve">إنّ عملية تحليل المقام تعني توضيح الأجناس والعقود التي تكون هيكل المقام . </w:t>
      </w:r>
      <w:r w:rsidRPr="00E74DB4">
        <w:rPr>
          <w:color w:val="000000" w:themeColor="text1"/>
          <w:sz w:val="32"/>
          <w:szCs w:val="32"/>
          <w:rtl/>
        </w:rPr>
        <w:br/>
        <w:t xml:space="preserve">فالجنس يتكون من أربع درجات صوتية ( وفي بعض الأحيان من ثلات درجات ) . </w:t>
      </w:r>
      <w:r w:rsidRPr="00E74DB4">
        <w:rPr>
          <w:color w:val="000000" w:themeColor="text1"/>
          <w:sz w:val="32"/>
          <w:szCs w:val="32"/>
          <w:rtl/>
        </w:rPr>
        <w:br/>
        <w:t>أمّا العقد فيتكون من خمس درجات صوتية</w:t>
      </w:r>
      <w:r w:rsidRPr="00E74DB4">
        <w:rPr>
          <w:color w:val="000000" w:themeColor="text1"/>
          <w:sz w:val="32"/>
          <w:szCs w:val="32"/>
          <w:rtl/>
        </w:rPr>
        <w:t xml:space="preserve">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lastRenderedPageBreak/>
        <w:t xml:space="preserve">وعند التحليل نجد إنّ كل مقام يتكون من جنسين أساسين يمثّلان هيكل المقام . </w:t>
      </w:r>
      <w:r w:rsidRPr="00E74DB4">
        <w:rPr>
          <w:color w:val="000000" w:themeColor="text1"/>
          <w:sz w:val="32"/>
          <w:szCs w:val="32"/>
          <w:rtl/>
        </w:rPr>
        <w:br/>
        <w:t xml:space="preserve">وكذلك يتكون المقام من أجناس أخرى فرعية تشترك في تركيب المقام أيضاً . </w:t>
      </w:r>
      <w:r w:rsidRPr="00E74DB4">
        <w:rPr>
          <w:color w:val="000000" w:themeColor="text1"/>
          <w:sz w:val="32"/>
          <w:szCs w:val="32"/>
          <w:rtl/>
        </w:rPr>
        <w:br/>
        <w:t>ونلاحظ تكوين هذه الأجناس إمّا بشكل متّصل أي يكون آخر صوت من الجنس الأول بداية للجنس الثاني وتكون هذه الأجناس</w:t>
      </w:r>
      <w:r w:rsidRPr="00E74DB4">
        <w:rPr>
          <w:color w:val="000000" w:themeColor="text1"/>
          <w:sz w:val="32"/>
          <w:szCs w:val="32"/>
          <w:rtl/>
        </w:rPr>
        <w:t xml:space="preserve"> بشكل منفصل أي وجود بعد طنيني فاصل بين الجنسين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بعض المقامات لا يوجد بها ربع تون وهو ما يميّز الموسيقى العربية عن الغربية . </w:t>
      </w:r>
      <w:r w:rsidRPr="00E74DB4">
        <w:rPr>
          <w:color w:val="000000" w:themeColor="text1"/>
          <w:sz w:val="32"/>
          <w:szCs w:val="32"/>
          <w:rtl/>
        </w:rPr>
        <w:br/>
        <w:t xml:space="preserve">المقامات التي بها ربع تون من المقامات الأساسية هي : </w:t>
      </w:r>
      <w:r w:rsidRPr="00E74DB4">
        <w:rPr>
          <w:color w:val="000000" w:themeColor="text1"/>
          <w:sz w:val="32"/>
          <w:szCs w:val="32"/>
          <w:rtl/>
        </w:rPr>
        <w:br/>
        <w:t xml:space="preserve">( الحجاز / الصبا / الرست / السيكا / البيات ) </w:t>
      </w:r>
      <w:r w:rsidRPr="00E74DB4">
        <w:rPr>
          <w:color w:val="000000" w:themeColor="text1"/>
          <w:sz w:val="32"/>
          <w:szCs w:val="32"/>
          <w:rtl/>
        </w:rPr>
        <w:br/>
        <w:t xml:space="preserve">والتي لا يوجد بها ربع تون من </w:t>
      </w:r>
      <w:r w:rsidRPr="00E74DB4">
        <w:rPr>
          <w:color w:val="000000" w:themeColor="text1"/>
          <w:sz w:val="32"/>
          <w:szCs w:val="32"/>
          <w:rtl/>
        </w:rPr>
        <w:t xml:space="preserve">المقامات الأساسية هي : </w:t>
      </w:r>
      <w:r w:rsidRPr="00E74DB4">
        <w:rPr>
          <w:color w:val="000000" w:themeColor="text1"/>
          <w:sz w:val="32"/>
          <w:szCs w:val="32"/>
          <w:rtl/>
        </w:rPr>
        <w:br/>
        <w:t xml:space="preserve">( النهاوند / الكرد / العجم ) . </w:t>
      </w:r>
      <w:r w:rsidRPr="00E74DB4">
        <w:rPr>
          <w:color w:val="000000" w:themeColor="text1"/>
          <w:sz w:val="32"/>
          <w:szCs w:val="32"/>
          <w:rtl/>
        </w:rPr>
        <w:br/>
        <w:t xml:space="preserve">يقال أنّ المقامات الأساسية سبعة ويقال أنّها ثمانية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ملاحظة مهمّة : </w:t>
      </w:r>
      <w:r w:rsidRPr="00E74DB4">
        <w:rPr>
          <w:color w:val="000000" w:themeColor="text1"/>
          <w:sz w:val="32"/>
          <w:szCs w:val="32"/>
          <w:rtl/>
        </w:rPr>
        <w:br/>
        <w:t>بعض المقامات الموسيقية العربية تكون لها طريقتان في العزف أي عند الصعود بالسلم الموسيقي تختلف عن العزف عند النزول بالسلم وسأشرح لك</w:t>
      </w:r>
      <w:r w:rsidRPr="00E74DB4">
        <w:rPr>
          <w:color w:val="000000" w:themeColor="text1"/>
          <w:sz w:val="32"/>
          <w:szCs w:val="32"/>
          <w:rtl/>
        </w:rPr>
        <w:t xml:space="preserve">م هذه النقطة مع التذكر أنّها ليست في كل المقامات . </w:t>
      </w:r>
      <w:r w:rsidRPr="00E74DB4">
        <w:rPr>
          <w:color w:val="000000" w:themeColor="text1"/>
          <w:sz w:val="32"/>
          <w:szCs w:val="32"/>
          <w:rtl/>
        </w:rPr>
        <w:br/>
        <w:t xml:space="preserve">ومن ضمن هذه المقامات ( الحجاز / النهاوند / الرست / السيكا / الحسيني / المستعار / الجهاركاه )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القراءة من اليسار إلى اليمين للسلم وأنت صاعد ومن اليمين إلى اليسار وأنت نازل للمقام المختلفة فيه طريقة الصعود</w:t>
      </w:r>
      <w:r w:rsidRPr="00E74DB4">
        <w:rPr>
          <w:color w:val="000000" w:themeColor="text1"/>
          <w:sz w:val="32"/>
          <w:szCs w:val="32"/>
          <w:rtl/>
        </w:rPr>
        <w:t xml:space="preserve"> والنزول . </w:t>
      </w:r>
      <w:r w:rsidRPr="00E74DB4">
        <w:rPr>
          <w:color w:val="000000" w:themeColor="text1"/>
          <w:sz w:val="32"/>
          <w:szCs w:val="32"/>
          <w:rtl/>
        </w:rPr>
        <w:br/>
        <w:t xml:space="preserve">أرجو التركيز على هذه النقطة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lastRenderedPageBreak/>
        <w:t xml:space="preserve">نبدأ بمقام الرست وهو المقام الأساسي في المقامات وكما يسمّى أبو المقامات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عند الصعود ( من اليسار إلى اليمين ) : </w:t>
      </w:r>
      <w:r w:rsidRPr="00E74DB4">
        <w:rPr>
          <w:color w:val="000000" w:themeColor="text1"/>
          <w:sz w:val="32"/>
          <w:szCs w:val="32"/>
          <w:rtl/>
        </w:rPr>
        <w:br/>
        <w:t xml:space="preserve">( دو , سي نصف بيمول , لا , صول ),( فا , مي نصف بيمول , ري , دو )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عند النزول ( من اليمين إلى اليسا</w:t>
      </w:r>
      <w:r w:rsidRPr="00E74DB4">
        <w:rPr>
          <w:color w:val="000000" w:themeColor="text1"/>
          <w:sz w:val="32"/>
          <w:szCs w:val="32"/>
          <w:rtl/>
        </w:rPr>
        <w:t xml:space="preserve">ر ) : </w:t>
      </w:r>
      <w:r w:rsidRPr="00E74DB4">
        <w:rPr>
          <w:color w:val="000000" w:themeColor="text1"/>
          <w:sz w:val="32"/>
          <w:szCs w:val="32"/>
          <w:rtl/>
        </w:rPr>
        <w:br/>
        <w:t xml:space="preserve">( دو , سي بيمول , لا , (( صول ) , فا , مي نصف بيمول , ري )), دو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التحليل : </w:t>
      </w:r>
      <w:r w:rsidRPr="00E74DB4">
        <w:rPr>
          <w:color w:val="000000" w:themeColor="text1"/>
          <w:sz w:val="32"/>
          <w:szCs w:val="32"/>
          <w:rtl/>
        </w:rPr>
        <w:br/>
        <w:t xml:space="preserve">سلم المقام عند الصعود </w:t>
      </w:r>
      <w:r w:rsidRPr="00E74DB4">
        <w:rPr>
          <w:color w:val="000000" w:themeColor="text1"/>
          <w:sz w:val="32"/>
          <w:szCs w:val="32"/>
          <w:rtl/>
        </w:rPr>
        <w:br/>
        <w:t xml:space="preserve">يحتوي على جنسين </w:t>
      </w:r>
      <w:r w:rsidRPr="00E74DB4">
        <w:rPr>
          <w:color w:val="000000" w:themeColor="text1"/>
          <w:sz w:val="32"/>
          <w:szCs w:val="32"/>
          <w:rtl/>
        </w:rPr>
        <w:br/>
        <w:t xml:space="preserve">ما بين القوسين في اليسار : جنس رست على درجة الرست . </w:t>
      </w:r>
      <w:r w:rsidRPr="00E74DB4">
        <w:rPr>
          <w:color w:val="000000" w:themeColor="text1"/>
          <w:sz w:val="32"/>
          <w:szCs w:val="32"/>
          <w:rtl/>
        </w:rPr>
        <w:br/>
        <w:t xml:space="preserve">ما بين القوسين في اليمين : جنس رست على درجة النوى ( درجة الصول ) . </w:t>
      </w:r>
      <w:r w:rsidRPr="00E74DB4">
        <w:rPr>
          <w:color w:val="000000" w:themeColor="text1"/>
          <w:sz w:val="32"/>
          <w:szCs w:val="32"/>
          <w:rtl/>
        </w:rPr>
        <w:br/>
        <w:t>وما بين الـ</w:t>
      </w:r>
      <w:r w:rsidRPr="00E74DB4">
        <w:rPr>
          <w:color w:val="000000" w:themeColor="text1"/>
          <w:sz w:val="32"/>
          <w:szCs w:val="32"/>
          <w:rtl/>
        </w:rPr>
        <w:t xml:space="preserve"> ( فا ) والـ ( صول ) هو البعد الطنيني الذي أشرت إليه من قبل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سلم المقام عند النزول : </w:t>
      </w:r>
      <w:r w:rsidRPr="00E74DB4">
        <w:rPr>
          <w:color w:val="000000" w:themeColor="text1"/>
          <w:sz w:val="32"/>
          <w:szCs w:val="32"/>
          <w:rtl/>
        </w:rPr>
        <w:br/>
        <w:t xml:space="preserve">يحتوي على جنسين أساسيين وآخران فرعيان يشتركان معهما . </w:t>
      </w:r>
      <w:r w:rsidRPr="00E74DB4">
        <w:rPr>
          <w:color w:val="000000" w:themeColor="text1"/>
          <w:sz w:val="32"/>
          <w:szCs w:val="32"/>
          <w:rtl/>
        </w:rPr>
        <w:br/>
        <w:t xml:space="preserve">ما بين القوسين على اليمين من دو إلى صول هو : جنس نهاوند على درجة النوى ( درجة الصول )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ما بين القوسين على ال</w:t>
      </w:r>
      <w:r w:rsidRPr="00E74DB4">
        <w:rPr>
          <w:color w:val="000000" w:themeColor="text1"/>
          <w:sz w:val="32"/>
          <w:szCs w:val="32"/>
          <w:rtl/>
        </w:rPr>
        <w:t xml:space="preserve">يسار من صول إلى ري هو : جنس بيّات على درجة الدوكاه ( درجة الري )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lastRenderedPageBreak/>
        <w:br/>
        <w:t xml:space="preserve">من درجة سي بيمول إلى درجة فا هو : جنس عجم على درجة الجهاركاه ( درجة الفا )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من درجة صول إلى مي نصف بيمول هو : جنس سيكاه ثلاثي على درجة السيكاه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أشير أخوتي ربما هناك من لا يفهم ما أك</w:t>
      </w:r>
      <w:r w:rsidRPr="00E74DB4">
        <w:rPr>
          <w:color w:val="000000" w:themeColor="text1"/>
          <w:sz w:val="32"/>
          <w:szCs w:val="32"/>
          <w:rtl/>
        </w:rPr>
        <w:t xml:space="preserve">تبه هنا وليعذرني فلابد من أمثلة وهذا ما لا أستطيع فعله . </w:t>
      </w:r>
      <w:r w:rsidRPr="00E74DB4">
        <w:rPr>
          <w:color w:val="000000" w:themeColor="text1"/>
          <w:sz w:val="32"/>
          <w:szCs w:val="32"/>
          <w:rtl/>
        </w:rPr>
        <w:br/>
        <w:t xml:space="preserve">ولكن المحاولة لمن يريد المعرفة أكثر أن يتعمّق في المقام الواحد لفترة حتّى يحفظه تماماً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أمّا الأجناس فهي درجات متتالية له سمة المقام التي تشير إليه فمثلاً جنس نهاوند فلو عزفت هذه الدرجات لوحدها ف</w:t>
      </w:r>
      <w:r w:rsidRPr="00E74DB4">
        <w:rPr>
          <w:color w:val="000000" w:themeColor="text1"/>
          <w:sz w:val="32"/>
          <w:szCs w:val="32"/>
          <w:rtl/>
        </w:rPr>
        <w:t xml:space="preserve">قط لأعطتك النغة المركزية لمقام النهاوند وكذلك جنس البيات وغيره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وأقرب لكم أكثر </w:t>
      </w:r>
      <w:r w:rsidRPr="00E74DB4">
        <w:rPr>
          <w:color w:val="000000" w:themeColor="text1"/>
          <w:sz w:val="32"/>
          <w:szCs w:val="32"/>
          <w:rtl/>
        </w:rPr>
        <w:br/>
        <w:t xml:space="preserve">إذا كان أحد الملقين يلقي أمامك أنشودة وتريد أن تعرف ما هو المقام المستخدم فيها ولكن لم يكن يقول سوى أربع درجات فقط </w:t>
      </w:r>
      <w:r w:rsidRPr="00E74DB4">
        <w:rPr>
          <w:color w:val="000000" w:themeColor="text1"/>
          <w:sz w:val="32"/>
          <w:szCs w:val="32"/>
          <w:rtl/>
        </w:rPr>
        <w:br/>
        <w:t>ربما لا تستطيع أن تعطي إسم المقام لأنّه لم يحدد النغمة ال</w:t>
      </w:r>
      <w:r w:rsidRPr="00E74DB4">
        <w:rPr>
          <w:color w:val="000000" w:themeColor="text1"/>
          <w:sz w:val="32"/>
          <w:szCs w:val="32"/>
          <w:rtl/>
        </w:rPr>
        <w:t xml:space="preserve">مركزية للمقام أو سمة المقام أو نغمة المقام لأنه لم يستقر . </w:t>
      </w:r>
      <w:r w:rsidRPr="00E74DB4">
        <w:rPr>
          <w:color w:val="000000" w:themeColor="text1"/>
          <w:sz w:val="32"/>
          <w:szCs w:val="32"/>
          <w:rtl/>
        </w:rPr>
        <w:br/>
        <w:t xml:space="preserve">ولكن ما إن يكمل اللحن حتّى يستقر على نغمة وعندها يتّضح المقام الذي أنشد به إذا كان أتى بكثير من درجات المقام . </w:t>
      </w:r>
      <w:r w:rsidRPr="00E74DB4">
        <w:rPr>
          <w:color w:val="000000" w:themeColor="text1"/>
          <w:sz w:val="32"/>
          <w:szCs w:val="32"/>
          <w:rtl/>
        </w:rPr>
        <w:br/>
        <w:t xml:space="preserve">فلكل ماقم أسلوبه وشكله الخاص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وقضية المقامات مهمة جدّاً للمنشدين للتنويع غير ذلك </w:t>
      </w:r>
      <w:r w:rsidRPr="00E74DB4">
        <w:rPr>
          <w:color w:val="000000" w:themeColor="text1"/>
          <w:sz w:val="32"/>
          <w:szCs w:val="32"/>
          <w:rtl/>
        </w:rPr>
        <w:t xml:space="preserve">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lastRenderedPageBreak/>
        <w:t xml:space="preserve">إن شاء الله لا أنشغل كثيراً ولكن سأكمل باقي المقامات الأساسية وبعدها سأنتقل للفروع أو إنتماءات المقامات الأخرى وعائلاتها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* مقام السوزناك . </w:t>
      </w:r>
      <w:r w:rsidRPr="00E74DB4">
        <w:rPr>
          <w:color w:val="000000" w:themeColor="text1"/>
          <w:sz w:val="32"/>
          <w:szCs w:val="32"/>
          <w:rtl/>
        </w:rPr>
        <w:br/>
        <w:t xml:space="preserve">* مقام الماهور . </w:t>
      </w:r>
      <w:r w:rsidRPr="00E74DB4">
        <w:rPr>
          <w:color w:val="000000" w:themeColor="text1"/>
          <w:sz w:val="32"/>
          <w:szCs w:val="32"/>
          <w:rtl/>
        </w:rPr>
        <w:br/>
        <w:t xml:space="preserve">* مقام نيشابور . </w:t>
      </w:r>
      <w:r w:rsidRPr="00E74DB4">
        <w:rPr>
          <w:color w:val="000000" w:themeColor="text1"/>
          <w:sz w:val="32"/>
          <w:szCs w:val="32"/>
          <w:rtl/>
        </w:rPr>
        <w:br/>
        <w:t xml:space="preserve">* مقام اليكاه . </w:t>
      </w:r>
      <w:r w:rsidRPr="00E74DB4">
        <w:rPr>
          <w:color w:val="000000" w:themeColor="text1"/>
          <w:sz w:val="32"/>
          <w:szCs w:val="32"/>
          <w:rtl/>
        </w:rPr>
        <w:br/>
        <w:t xml:space="preserve">* مقام نيروز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مقام البيّات أحد المقامات الأساسي</w:t>
      </w:r>
      <w:r w:rsidRPr="00E74DB4">
        <w:rPr>
          <w:color w:val="000000" w:themeColor="text1"/>
          <w:sz w:val="32"/>
          <w:szCs w:val="32"/>
          <w:rtl/>
        </w:rPr>
        <w:t xml:space="preserve">ة ويعتبر من المقامات المهمة لجمالة اللحني وقوته وطبيعته الخاصة به وكثرة استخدامه من قبل القرّاء والمنشدين ولا نرى أحد القرّاء يبدأ إلى بالقراءة إلاّ على مقام البيّات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>مقام البيات له طريقة واحدة في العزف صعوداً وهبوطاً فهناك كما ذكرنا مقامات تختلف في الع</w:t>
      </w:r>
      <w:r w:rsidRPr="00E74DB4">
        <w:rPr>
          <w:color w:val="000000" w:themeColor="text1"/>
          <w:sz w:val="32"/>
          <w:szCs w:val="32"/>
          <w:rtl/>
        </w:rPr>
        <w:t xml:space="preserve">زف صعوداً وهبوطاً منها ( الرست والنهاوند والحجاز والسيكا والكثير من المقامات )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سلم المقام : </w:t>
      </w:r>
      <w:r w:rsidRPr="00E74DB4">
        <w:rPr>
          <w:color w:val="000000" w:themeColor="text1"/>
          <w:sz w:val="32"/>
          <w:szCs w:val="32"/>
          <w:rtl/>
        </w:rPr>
        <w:br/>
        <w:t xml:space="preserve">( سلم الصعود من اليسار إلى اليمين )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lastRenderedPageBreak/>
        <w:t xml:space="preserve">ري ,(( دو , سي بيمول , لا , ( صول )) , فا , مي نصف بيمول , ري )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( سلم الهبوط من اليمين إلى اليسار ) </w:t>
      </w:r>
      <w:r w:rsidRPr="00E74DB4">
        <w:rPr>
          <w:color w:val="000000" w:themeColor="text1"/>
          <w:sz w:val="32"/>
          <w:szCs w:val="32"/>
          <w:rtl/>
        </w:rPr>
        <w:br/>
        <w:t>( ري , دو , (( سي ب</w:t>
      </w:r>
      <w:r w:rsidRPr="00E74DB4">
        <w:rPr>
          <w:color w:val="000000" w:themeColor="text1"/>
          <w:sz w:val="32"/>
          <w:szCs w:val="32"/>
          <w:rtl/>
        </w:rPr>
        <w:t xml:space="preserve">يمول , لا ) ,( صول , فا )), مي نصف بيمول ) , ري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مقام البيّات يحتوي على جنسين أساسيين وأجناس أخرى فرعية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سلم المقام عند الصعود : </w:t>
      </w:r>
      <w:r w:rsidRPr="00E74DB4">
        <w:rPr>
          <w:color w:val="000000" w:themeColor="text1"/>
          <w:sz w:val="32"/>
          <w:szCs w:val="32"/>
          <w:rtl/>
        </w:rPr>
        <w:br/>
        <w:t xml:space="preserve">ما بين القوسين على اليسار من ( ري ) إلى ( صول ) جنس بيّات على درجة الدوكاه ( وهي ري ) </w:t>
      </w:r>
      <w:r w:rsidRPr="00E74DB4">
        <w:rPr>
          <w:color w:val="000000" w:themeColor="text1"/>
          <w:sz w:val="32"/>
          <w:szCs w:val="32"/>
          <w:rtl/>
        </w:rPr>
        <w:br/>
        <w:t xml:space="preserve">ما بين القوسين على اليمين من ( صول </w:t>
      </w:r>
      <w:r w:rsidRPr="00E74DB4">
        <w:rPr>
          <w:color w:val="000000" w:themeColor="text1"/>
          <w:sz w:val="32"/>
          <w:szCs w:val="32"/>
          <w:rtl/>
        </w:rPr>
        <w:t xml:space="preserve">) إلى ( دو ) جنس نهاوند على درجة النوى ( وهي صول ) </w:t>
      </w:r>
      <w:r w:rsidRPr="00E74DB4">
        <w:rPr>
          <w:color w:val="000000" w:themeColor="text1"/>
          <w:sz w:val="32"/>
          <w:szCs w:val="32"/>
          <w:rtl/>
        </w:rPr>
        <w:br/>
        <w:t xml:space="preserve">في نهاية سلم الصعود من ( دو ) إلى ( ري ) هو بعد طنيني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سلم المقام عند النزول : </w:t>
      </w:r>
      <w:r w:rsidRPr="00E74DB4">
        <w:rPr>
          <w:color w:val="000000" w:themeColor="text1"/>
          <w:sz w:val="32"/>
          <w:szCs w:val="32"/>
          <w:rtl/>
        </w:rPr>
        <w:br/>
        <w:t xml:space="preserve">ما بين القوسين من اليمين من ( ري ) إلى ( لا ) جنس كرد على درجة الحسيني ( وهي لا ) </w:t>
      </w:r>
      <w:r w:rsidRPr="00E74DB4">
        <w:rPr>
          <w:color w:val="000000" w:themeColor="text1"/>
          <w:sz w:val="32"/>
          <w:szCs w:val="32"/>
          <w:rtl/>
        </w:rPr>
        <w:br/>
        <w:t>ما بين القوسين من اليسار من ( صول ) إل</w:t>
      </w:r>
      <w:r w:rsidRPr="00E74DB4">
        <w:rPr>
          <w:color w:val="000000" w:themeColor="text1"/>
          <w:sz w:val="32"/>
          <w:szCs w:val="32"/>
          <w:rtl/>
        </w:rPr>
        <w:t xml:space="preserve">ى ( مي نصف بيمول ) جنس سيكاه ثلاثي على درجة السيكاه ( وهي مي نصف بيمول ) . </w:t>
      </w:r>
      <w:r w:rsidRPr="00E74DB4">
        <w:rPr>
          <w:color w:val="000000" w:themeColor="text1"/>
          <w:sz w:val="32"/>
          <w:szCs w:val="32"/>
          <w:rtl/>
        </w:rPr>
        <w:br/>
        <w:t xml:space="preserve">ما بين القوسين ( الدبل ) في الوسط من ( سي بيمول ) إلى ( فا ) جنس عجم على درجة الجهاركاه ( وهي فا )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br/>
        <w:t xml:space="preserve">عائلة مقام البيّات : </w:t>
      </w:r>
      <w:r w:rsidRPr="00E74DB4">
        <w:rPr>
          <w:color w:val="000000" w:themeColor="text1"/>
          <w:sz w:val="32"/>
          <w:szCs w:val="32"/>
          <w:rtl/>
        </w:rPr>
        <w:br/>
        <w:t xml:space="preserve">* مقام الحسيني . </w:t>
      </w:r>
      <w:r w:rsidRPr="00E74DB4">
        <w:rPr>
          <w:color w:val="000000" w:themeColor="text1"/>
          <w:sz w:val="32"/>
          <w:szCs w:val="32"/>
          <w:rtl/>
        </w:rPr>
        <w:br/>
      </w:r>
      <w:r w:rsidRPr="00E74DB4">
        <w:rPr>
          <w:color w:val="000000" w:themeColor="text1"/>
          <w:sz w:val="32"/>
          <w:szCs w:val="32"/>
          <w:rtl/>
        </w:rPr>
        <w:lastRenderedPageBreak/>
        <w:t xml:space="preserve">* مقام الحسيني عشيران . </w:t>
      </w:r>
      <w:r w:rsidRPr="00E74DB4">
        <w:rPr>
          <w:color w:val="000000" w:themeColor="text1"/>
          <w:sz w:val="32"/>
          <w:szCs w:val="32"/>
          <w:rtl/>
        </w:rPr>
        <w:br/>
        <w:t>* مقام الكار</w:t>
      </w:r>
      <w:r w:rsidRPr="00E74DB4">
        <w:rPr>
          <w:color w:val="000000" w:themeColor="text1"/>
          <w:sz w:val="32"/>
          <w:szCs w:val="32"/>
          <w:rtl/>
        </w:rPr>
        <w:t xml:space="preserve">جغار( بياتي شوري ) . </w:t>
      </w:r>
      <w:r w:rsidRPr="00E74DB4">
        <w:rPr>
          <w:color w:val="000000" w:themeColor="text1"/>
          <w:sz w:val="32"/>
          <w:szCs w:val="32"/>
          <w:rtl/>
        </w:rPr>
        <w:br/>
        <w:t xml:space="preserve">* مقام النُهفَت . </w:t>
      </w:r>
      <w:r w:rsidRPr="00E74DB4">
        <w:rPr>
          <w:color w:val="000000" w:themeColor="text1"/>
          <w:sz w:val="32"/>
          <w:szCs w:val="32"/>
          <w:rtl/>
        </w:rPr>
        <w:br/>
        <w:t xml:space="preserve">* مقام بياتيان . </w:t>
      </w:r>
    </w:p>
    <w:bookmarkEnd w:id="0"/>
    <w:p w:rsidR="00B2239D" w:rsidRPr="00E74DB4" w:rsidRDefault="00B2239D" w:rsidP="00E74DB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sectPr w:rsidR="00B2239D" w:rsidRPr="00E7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74DB4"/>
    <w:rsid w:val="00B2239D"/>
    <w:rsid w:val="00E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2021-08-17T23:32:00Z</dcterms:created>
  <dcterms:modified xsi:type="dcterms:W3CDTF">2021-08-17T23:32:00Z</dcterms:modified>
</cp:coreProperties>
</file>