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تربية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</w:rPr>
        <w:t xml:space="preserve"> 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الدواجن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مقدمة</w:t>
      </w:r>
      <w:r w:rsidRPr="000B3125">
        <w:rPr>
          <w:rFonts w:ascii="Tahoma" w:hAnsi="Tahoma" w:cs="Tahoma"/>
          <w:color w:val="000000"/>
          <w:sz w:val="32"/>
          <w:szCs w:val="32"/>
          <w:u w:val="single"/>
        </w:rPr>
        <w:t>: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يربي الدجاج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أساساً للحصول إما علي اللحم الأبيض أو للحصول علي البيض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وبالنسبة</w:t>
      </w:r>
      <w:r w:rsidR="000B3125">
        <w:rPr>
          <w:color w:val="000000"/>
          <w:sz w:val="32"/>
          <w:szCs w:val="32"/>
        </w:rPr>
        <w:t xml:space="preserve"> </w:t>
      </w:r>
      <w:bookmarkStart w:id="0" w:name="_GoBack"/>
      <w:bookmarkEnd w:id="0"/>
      <w:r w:rsidRPr="000B3125">
        <w:rPr>
          <w:color w:val="000000"/>
          <w:sz w:val="32"/>
          <w:szCs w:val="32"/>
          <w:rtl/>
        </w:rPr>
        <w:t>للدجاج البياض فإن إنتاج البيض يأتي في المرتبة الأولي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للإنتاج بينما يكون إنتاجاللحم في المرتبة التالية ويعد البيض واحداً من أهم مصادر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البروتينات الحيوانية وهوغذاء كامل للإنسان ويتميز علي غيره من البروتينات بسهولة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نقله وتخزينه وتسويقهوتعتبر عملية إنتاج البيض للاستهلاك سواء كبيض مائدة أو بيض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صالح للتفريخ الذي يعدمن العمليات المهمة والأساسية للحصول علي كتاكيت جيدة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وبالتالي الحصول علي قطعاندواجن سليمة ذات كفاءة إنتاجية عالية ويختلف العمر الذي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تبدأ الدجاجة فيه إنتاجالبيض من سلالة إلي أخري كما يتأثر هذا العمر بطرق الرعاية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والتغذية التي تقدمللدجاج خلال مراحل عمره المختلفة حتي يبدأ في إنتاج البيض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لذا فإن العمليةالإنتاجية ذاتها تحتاج لخبرة عالية في معاملة الدجاج سواء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في فترة حضانة الكتاكيتأو في فترة الرعاية أو أثناء مرحلة الإنتاج وسنحاول التعريف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ببعض السلالات المتميزةفي الإنتاج والمنتشرة عالمياً ومحلياً وكذلك أهم العوامل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التي تؤثر علي زيادةالقدرة الإنتاجية للقطيع البياض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سلالات إنتاج البيض</w:t>
      </w:r>
      <w:r w:rsidRPr="000B3125">
        <w:rPr>
          <w:rFonts w:ascii="Tahoma" w:hAnsi="Tahoma" w:cs="Tahoma"/>
          <w:color w:val="000000"/>
          <w:sz w:val="32"/>
          <w:szCs w:val="32"/>
          <w:u w:val="single"/>
        </w:rPr>
        <w:t>: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يعد الدجاج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اللجهورن من أشهر سلالات إنتاج البيض والذي يعتبر الأصل الداخل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فيإنتاج جميع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سلالات إنتاج البيض التجارية تقريباً والتي تربي حالياً في جميع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أنحاءالعالم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وتنقسم سلالات إنتاج البيض المعروفة والمنتشرة حالياً في مصر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إلي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أ - سلالات إنتاج بيض ذو قشرة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بيضاء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مثل سلالات ال اس ال</w:t>
      </w:r>
      <w:r w:rsidRPr="000B3125">
        <w:rPr>
          <w:color w:val="000000"/>
          <w:sz w:val="32"/>
          <w:szCs w:val="32"/>
        </w:rPr>
        <w:t xml:space="preserve"> - </w:t>
      </w:r>
      <w:r w:rsidRPr="000B3125">
        <w:rPr>
          <w:color w:val="000000"/>
          <w:sz w:val="32"/>
          <w:szCs w:val="32"/>
          <w:rtl/>
        </w:rPr>
        <w:t>شيفر أبيض - روس - هايسكس</w:t>
      </w:r>
      <w:r w:rsidRPr="000B3125">
        <w:rPr>
          <w:color w:val="000000"/>
          <w:sz w:val="32"/>
          <w:szCs w:val="32"/>
        </w:rPr>
        <w:t xml:space="preserve">.... </w:t>
      </w:r>
      <w:r w:rsidRPr="000B3125">
        <w:rPr>
          <w:color w:val="000000"/>
          <w:sz w:val="32"/>
          <w:szCs w:val="32"/>
          <w:rtl/>
        </w:rPr>
        <w:t>وغيرها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ب - سلالات إنتاج بيض ذو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قشرة بنية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مثل أيزابراون</w:t>
      </w:r>
      <w:r w:rsidRPr="000B3125">
        <w:rPr>
          <w:color w:val="000000"/>
          <w:sz w:val="32"/>
          <w:szCs w:val="32"/>
        </w:rPr>
        <w:t xml:space="preserve"> - </w:t>
      </w:r>
      <w:r w:rsidRPr="000B3125">
        <w:rPr>
          <w:color w:val="000000"/>
          <w:sz w:val="32"/>
          <w:szCs w:val="32"/>
          <w:rtl/>
        </w:rPr>
        <w:t>شيفربراون - باب كوك</w:t>
      </w:r>
      <w:r w:rsidRPr="000B3125">
        <w:rPr>
          <w:color w:val="000000"/>
          <w:sz w:val="32"/>
          <w:szCs w:val="32"/>
        </w:rPr>
        <w:t xml:space="preserve"> ...... </w:t>
      </w:r>
      <w:r w:rsidRPr="000B3125">
        <w:rPr>
          <w:color w:val="000000"/>
          <w:sz w:val="32"/>
          <w:szCs w:val="32"/>
          <w:rtl/>
        </w:rPr>
        <w:t>وغيرها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lastRenderedPageBreak/>
        <w:t>ولا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تختلف هذه السلالات فيما بينها اختلافا جوهرياً في مدي قدرتها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الإنتاجيةإنما يخضع إختيار سلالة ما لإنتاج البيض للمعايير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الآتية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</w:rPr>
        <w:t xml:space="preserve">1 - </w:t>
      </w:r>
      <w:r w:rsidRPr="000B3125">
        <w:rPr>
          <w:color w:val="000000"/>
          <w:sz w:val="32"/>
          <w:szCs w:val="32"/>
          <w:rtl/>
        </w:rPr>
        <w:t>ذوق المستهلك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حيث يفضل البعض البيض ذو القشرة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البيضاءلسهولة التعرف علي مدي سلامة ونظافة البيض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المنتج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</w:rPr>
        <w:t xml:space="preserve">2 - </w:t>
      </w:r>
      <w:r w:rsidRPr="000B3125">
        <w:rPr>
          <w:color w:val="000000"/>
          <w:sz w:val="32"/>
          <w:szCs w:val="32"/>
          <w:rtl/>
        </w:rPr>
        <w:t>صفات البيضة ذاتها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حيث يمتاز البيض ذو القشرة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البنيةفي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الغالب بسمك القشرة وصلابتها وبالتالي يتحمل عمليات النقل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والتسويق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لذا فإنه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يجب قبل إختيار سلالة ما لإنتاج البيض أن يكون المربي علي معرفة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دقيقةبحركة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ومتطلبات السوق في المنطقة المحيطة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وخير مثال لذلك الدجاج الفيومي الذي يعد كسلالة لإنتاج بيض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المائدة يقبل عليهالمستهلكين لتفضيلهم مذاق هذا البيض وكذلك لتميزه بوجود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قشرة ذات صلابة عالية تحميالبيض من الكسر والشرخ عند النقل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كما توجد بعض سلالات الدواجن المحلية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التي قام معهد بحوث الإنتاج الحيوانيباستنباطها والتي تتميز بإنتاج البيض مثل دجاج مطروح - دجاج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منتزه فضي - دجاج منتزهذهبي - دجاج منتزة - دجاج أنشاص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تكوين قطيع إنتاج البيض</w:t>
      </w:r>
      <w:r w:rsidRPr="000B3125">
        <w:rPr>
          <w:rFonts w:ascii="Tahoma" w:hAnsi="Tahoma" w:cs="Tahoma"/>
          <w:color w:val="000000"/>
          <w:sz w:val="32"/>
          <w:szCs w:val="32"/>
          <w:u w:val="single"/>
        </w:rPr>
        <w:t>: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هناك طريقتان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لتكوين قطيع إنتاج بيض (مائدة</w:t>
      </w:r>
      <w:r w:rsidRPr="000B3125">
        <w:rPr>
          <w:color w:val="000000"/>
          <w:sz w:val="32"/>
          <w:szCs w:val="32"/>
        </w:rPr>
        <w:t xml:space="preserve">).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</w:rPr>
        <w:t xml:space="preserve">1- </w:t>
      </w:r>
      <w:r w:rsidRPr="000B3125">
        <w:rPr>
          <w:color w:val="000000"/>
          <w:sz w:val="32"/>
          <w:szCs w:val="32"/>
          <w:rtl/>
        </w:rPr>
        <w:t>شراء كتاكيت سن يوم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بالحصول علي كتاكيت إناث عمر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يوممن إحدى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الهجن أو السلالات المتخصصة في إنتاج بيض المائدة ولا نحتاج في هذه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الحالةإلي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تربية ذكور وتربي هذه الكتاكيت لمدة حوالي 500يوم. وتنقسم مدة التربية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إليفترتين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محدودتين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الفترة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من سن يوم إلي 140يوم (20أسبوع) وهي فترة النمو وتشمل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فترةالتحضين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الفترة من 140 يوم إلي 500 (حوالي عام كامل) وهي فترة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الإنتاج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شراء بداري سن 100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</w:rPr>
        <w:t xml:space="preserve"> - 120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يوم</w:t>
      </w:r>
      <w:r w:rsidRPr="000B3125">
        <w:rPr>
          <w:rFonts w:ascii="Tahoma" w:hAnsi="Tahoma" w:cs="Tahoma"/>
          <w:color w:val="000000"/>
          <w:sz w:val="32"/>
          <w:szCs w:val="32"/>
          <w:u w:val="single"/>
        </w:rPr>
        <w:t xml:space="preserve">: 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lastRenderedPageBreak/>
        <w:t>يلجأإليها بعض المربيين للتهرب من مخاطر فترة النمو الأولي التي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تحتاج إلي العديد منالبرامج والعمليات والتحصينات التي تجعلها من أهم الفترات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في حياة دجاج البيض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ويتم الشراء في هذا السن وتبقي الطيور في المزرعة تحت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الرعاية حتي تصل إلي مرحلةإنتاج البيض ومن ثم تعويدها علي المكان ولايتأخر الشراء حتي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تبدأ الطيور في وضعالبيض لصعوبة أقلمتها في هذه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المرحلة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حضانة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</w:rPr>
        <w:t xml:space="preserve"> 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الكتاكيت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حضانة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الكتاكيت هي الفترةالتي تلي خروج الكتاكيت من البيض وتستمر حتي بلوغ الكتاكيت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ثمانية أسابيع من العمروهي فترة حساسة جداً في حياة الكتاكيت, وتستدعي هذه الفترة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ضرورة توفير الظروفالمناسبة لنمو الكتاكيت وتوفير احتياجاتها من الحرارة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والتهوية والرعاية الصحيةالسليمة ويتم تحضين الكتاكيت إما في حضانات أرضية أو في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بطاريات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إعداد المبني لاستقبال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</w:rPr>
        <w:t xml:space="preserve"> 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الكتاكيت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في حالة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</w:rPr>
        <w:t xml:space="preserve"> 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الحضانات الأرضية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تزال الأتربة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من الشبابيك والحوائط وتنظف لمبات الإضاءة وعواكسها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تزال الفرشة المتبقية من دفعات سابقة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ويتم التخلص منها في مكان بعيد عن مكانالتحضين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تزال أية بقايا ملتصقة بالأرضية بواسطة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سكين خاص أو فرشاة خشنة والتخلص منهابعيداً عن مكان التحضين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تغسل الأرضية بماء مضاف إليه مطهر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مناسب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من المطهرات الممكن استعمالها في مزارع الدواجن : الفنيك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والليزول كما أن هناكالعديد من المطهرات ذات الأسماء التجارية والتي يدخل في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تركيبها مركبات الأمونياالمختلفة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lastRenderedPageBreak/>
        <w:t>تضاف فرشة جديدة ويلاحظ أن تكون الفرشة جافة خالية من العفن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ويعرف ذلك بالنظرأو بخلوها من الرائحة الخاصة المميزة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للعفن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يمكن خلط الفرشة بمواد مانعة لنمو العفن وخاصة في المناطق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التي تتميز بارتفاعدرجة الحرارة أو الرطوبة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في حالة التحضين في بطاريات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تزال الأرضيات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السلكية وتغسل جيداً بالماء المضاف إليه مطهر باستعمال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فرشاهخشنة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تزال أية بقايا ملتصقة بصواني الأرضية ثم تغسل بالماء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والمطهر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في كلتا الحالتين تغسل المساقي والمعالف جيداً بالماء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والمطهر باستعمالالفرشاه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تجهيز مبني التحضين</w:t>
      </w:r>
      <w:r w:rsidRPr="000B3125">
        <w:rPr>
          <w:rFonts w:ascii="Tahoma" w:hAnsi="Tahoma" w:cs="Tahoma"/>
          <w:color w:val="000000"/>
          <w:sz w:val="32"/>
          <w:szCs w:val="32"/>
          <w:u w:val="single"/>
        </w:rPr>
        <w:t>: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يجب أن يكون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المبني جاهزاً لاستقبال الكتاكيت قبل وصولها بفترة كافية وذلك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بوضعفرشة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الأرضية وتوزيع المساقي والمعالف في أماكنها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تضبط درجات حرارة التحضين وذلك قبل 24</w:t>
      </w:r>
      <w:r w:rsidRPr="000B3125">
        <w:rPr>
          <w:color w:val="000000"/>
          <w:sz w:val="32"/>
          <w:szCs w:val="32"/>
        </w:rPr>
        <w:t xml:space="preserve"> - 48</w:t>
      </w:r>
      <w:r w:rsidRPr="000B3125">
        <w:rPr>
          <w:color w:val="000000"/>
          <w:sz w:val="32"/>
          <w:szCs w:val="32"/>
          <w:rtl/>
        </w:rPr>
        <w:t>ساعة من وصول الكتاكيت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تزود المساقي بالماء قبل 8 - 10 ساعات من وصول الكتاكيت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لتكتسب درجة حرارةمناسبة وتكون كمية المياه كافية لمدة 24 ساعة علي الأقل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لاستهلاك الكتاكيت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يمكن استعمال أطباق البيض أو أغطية صناديق نقل الكتاكيت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كمعالف خلال الثلاثةأيام الأولي من حياة الكتاكيت أو قد تستعمل المعالف الخاصة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بالكتاكيت مباشرة, وتزودالمعالف بالعليقة قبل 2 - 4 ساعات من وصول الكتاكيت, ويجب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ألا يزيد ارتفاع العليقةبالمعالف عن حوالي 1.5 - 2سم خلال هذه الفترة (3 - 4 أيام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الأولي</w:t>
      </w:r>
      <w:r w:rsidRPr="000B3125">
        <w:rPr>
          <w:color w:val="000000"/>
          <w:sz w:val="32"/>
          <w:szCs w:val="32"/>
        </w:rPr>
        <w:t>).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يراعي كفاية التهوية في المبني ويحظر وجود تيار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هواء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يتم ضبط درجة حرارة الحضانة قبل وضع الكتاكيت علي درجة</w:t>
      </w:r>
      <w:r w:rsidRPr="000B3125">
        <w:rPr>
          <w:color w:val="000000"/>
          <w:sz w:val="32"/>
          <w:szCs w:val="32"/>
        </w:rPr>
        <w:t xml:space="preserve"> 35ْ</w:t>
      </w:r>
      <w:r w:rsidRPr="000B3125">
        <w:rPr>
          <w:color w:val="000000"/>
          <w:sz w:val="32"/>
          <w:szCs w:val="32"/>
          <w:rtl/>
        </w:rPr>
        <w:t>م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اختيار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</w:rPr>
        <w:t xml:space="preserve"> 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الكتاكيت</w:t>
      </w:r>
      <w:r w:rsidRPr="000B3125">
        <w:rPr>
          <w:rFonts w:ascii="Tahoma" w:hAnsi="Tahoma" w:cs="Tahoma"/>
          <w:color w:val="000000"/>
          <w:sz w:val="32"/>
          <w:szCs w:val="32"/>
          <w:u w:val="single"/>
        </w:rPr>
        <w:t>: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lastRenderedPageBreak/>
        <w:t>يراعي أن يتم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شراء الكتاكيت من مصادر موثوق بها وأن يتناسب النوع مع الغرض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منالتربية مع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استبعاد الأفراد الضعيفة والغريبة عن النوع المختار للتربية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والأفرادالتي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بها عيوب خلقية كالتواء الأرجل أو تهدل الأجنحة أو المصابة بالعمي أو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المصابةبالتهاب السرة أو غير كاملة الجفاف (المبتلة أو العرقانة</w:t>
      </w:r>
      <w:r w:rsidRPr="000B3125">
        <w:rPr>
          <w:color w:val="000000"/>
          <w:sz w:val="32"/>
          <w:szCs w:val="32"/>
        </w:rPr>
        <w:t xml:space="preserve">) </w:t>
      </w:r>
      <w:r w:rsidRPr="000B3125">
        <w:rPr>
          <w:color w:val="000000"/>
          <w:sz w:val="32"/>
          <w:szCs w:val="32"/>
          <w:rtl/>
        </w:rPr>
        <w:t>أو التي بها تشوه في شكلالمنقار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ويقوم معظم أصحاب المفرخات باجراء التحصينات للكتاكيت قبل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خروجها من مبنيالتفريخ, ويجب التأكد من المنتج نفسه عن مدي إجراء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التحصينات وفي حالة عدم قيامهبها يجب أن يتم التحصين خلال فترة لاتتجاوز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أسبوع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نقل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</w:rPr>
        <w:t xml:space="preserve"> 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الكتاكيت</w:t>
      </w:r>
      <w:r w:rsidRPr="000B3125">
        <w:rPr>
          <w:rFonts w:ascii="Tahoma" w:hAnsi="Tahoma" w:cs="Tahoma"/>
          <w:color w:val="000000"/>
          <w:sz w:val="32"/>
          <w:szCs w:val="32"/>
          <w:u w:val="single"/>
        </w:rPr>
        <w:t>: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عند نقل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الكتاكيت يراعي أن تنقل في الصناديق الكرتون الخاصة بذلك فهي أنسب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أوعيةلنقل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الكتاكيت علي ألا تستعمل لأكثر من مرة واحدة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عند استعمال صناديق بلاستيك يجب التأكد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من أنه قد تم تنظيفها جيداً باستعمالالماء والمواد المطهرة مرتين علي الأقل قبل استعمالها مع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تركها لتجف جيداً قبل وضعالكتاكيت بها يفضل أن يتم نقل الكتاكيت في الصباح الباكر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حتي لاتتعرض الكتاكيتلحرارة الشمس نهاراً أو إلي برودة الجو في المساء كما أن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هذا يعطي للكتاكيت فرصةالتأقلم والتعرف علي مكان الطعام والماء والتدفئة خلال ضوء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النهار قبل حلول الظلام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يفضل أن يتم النقل في سيارات مغلقة خلال شهور الشتاء وفي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الصيف يكون بالسيارةدرجة من التهوية التي لاتصل إلي حد وجود تيار هواء وهناك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سيارات خاصة بنقل الكتاكيتتكون مجهزة بتدفئة مناسبة وتهوية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كافية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وعموماً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فإن السيارة التي ستخصص لنقل الكتاكيت يجب أن تكون نظيفة تماماً وأن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يتمغسلها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بالماء والمطهر إن كان قد سبق قيامها بنقل كتاكيت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مقومات تحضين الكتاكيت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lastRenderedPageBreak/>
        <w:t>تحتاج الكتاكيت إلي ثلاثة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ضروريات أساسية خلال فترة التحضين وهي</w:t>
      </w:r>
      <w:r w:rsidRPr="000B3125">
        <w:rPr>
          <w:color w:val="000000"/>
          <w:sz w:val="32"/>
          <w:szCs w:val="32"/>
        </w:rPr>
        <w:t xml:space="preserve">: </w:t>
      </w:r>
      <w:r w:rsidRPr="000B3125">
        <w:rPr>
          <w:color w:val="000000"/>
          <w:sz w:val="32"/>
          <w:szCs w:val="32"/>
          <w:rtl/>
        </w:rPr>
        <w:t>الحرارة - الغذاء</w:t>
      </w:r>
      <w:r w:rsidRPr="000B3125">
        <w:rPr>
          <w:color w:val="000000"/>
          <w:sz w:val="32"/>
          <w:szCs w:val="32"/>
        </w:rPr>
        <w:t xml:space="preserve"> - </w:t>
      </w:r>
      <w:r w:rsidRPr="000B3125">
        <w:rPr>
          <w:color w:val="000000"/>
          <w:sz w:val="32"/>
          <w:szCs w:val="32"/>
          <w:rtl/>
        </w:rPr>
        <w:t>الماء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أولاً: التدفئة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يخصص مساحة متر مربع لكل 10 - 15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كتكوت حتي عمر ثمانية أسابيع وفي بداية عمرالكتاكيت يجب أن يتم عمل حواجر أسفل مصادر الحرارة لتجميع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الكتاكيت لضمان حصولهاعلي الدفيء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المناسب ويعرف مدي مناسبة درجة الحرارة للكتاكيت من مظهر تجمعها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أسفلمصدر الحرارة, وتعمل حواجز تجميع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الكتاكيت من شرائط كرتون علي شكل دائري لتجنب وجودأركان تتجمع فيها الكتاكيت وتتزاحم بدرجة قد تضرها وهذه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الحواجز إلي جانب فائدتهافي تجميع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الكتاكيت فإنها تمنع عنها التعرض لتيارات الهواء, وتكون الحواجز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بارتفاعحوالي 20سم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عند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استعمال الدفايات الكهربية علي شكل شمسية يتم تخصيص دفاية لكل 800</w:t>
      </w:r>
      <w:r w:rsidRPr="000B3125">
        <w:rPr>
          <w:color w:val="000000"/>
          <w:sz w:val="32"/>
          <w:szCs w:val="32"/>
        </w:rPr>
        <w:t>- 1000</w:t>
      </w:r>
      <w:r w:rsidRPr="000B3125">
        <w:rPr>
          <w:color w:val="000000"/>
          <w:sz w:val="32"/>
          <w:szCs w:val="32"/>
          <w:rtl/>
        </w:rPr>
        <w:t>كتكوت وهناك دفايات صغيرة تكفي 400</w:t>
      </w:r>
      <w:r w:rsidRPr="000B3125">
        <w:rPr>
          <w:color w:val="000000"/>
          <w:sz w:val="32"/>
          <w:szCs w:val="32"/>
        </w:rPr>
        <w:t xml:space="preserve"> - 500 </w:t>
      </w:r>
      <w:r w:rsidRPr="000B3125">
        <w:rPr>
          <w:color w:val="000000"/>
          <w:sz w:val="32"/>
          <w:szCs w:val="32"/>
          <w:rtl/>
        </w:rPr>
        <w:t>كتكوت وتزود الدفايات بمنظم لدرجة الحرارةلوقف التشغيل ذاتياعند ارتفاع درجة الحرارة إلي الدرجة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المطلوبة وإعادة التشغيل عندانخفاضها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عن هذه الدرجة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توضع حواجز تجميع الكتاكيت علي بعد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حوالي 75 - 90سم خارج حدود الدفاية الشمسيةوتبعد حوالي 20سم بعد 2 - 3أيام قد تزال نهائياً عندما يكون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الجو دافئاً</w:t>
      </w:r>
      <w:r w:rsidRPr="000B3125">
        <w:rPr>
          <w:color w:val="000000"/>
          <w:sz w:val="32"/>
          <w:szCs w:val="32"/>
        </w:rPr>
        <w:t xml:space="preserve">.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يبدأ التحضين بدرجة حرارة 35ْم تنقص بمعدل ثلاث درجات كل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أسبوع حتي تصل إلي 21درجة في الأسبوع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السادس ثم 18درجة خلال الأسبوع الاسابع وتقاس الحرارة عادة عليارتفاع 7 - 8سم فوق الفرشة والمربي الناجح هو الذي يلاحظ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الكتاكيت أثناء فترةالحضانة ويوفر لها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الحرارة المناسبة حتي تبدو نشطة وموزعة بانتظام تحت الدفاية</w:t>
      </w:r>
      <w:r w:rsidRPr="000B3125">
        <w:rPr>
          <w:color w:val="000000"/>
          <w:sz w:val="32"/>
          <w:szCs w:val="32"/>
        </w:rPr>
        <w:t xml:space="preserve">. </w:t>
      </w:r>
    </w:p>
    <w:p w:rsidR="00051F8C" w:rsidRPr="000B3125" w:rsidRDefault="00051F8C" w:rsidP="000B3125">
      <w:pPr>
        <w:spacing w:after="240"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ثانيا: المعالف</w:t>
      </w:r>
    </w:p>
    <w:p w:rsidR="00051F8C" w:rsidRPr="000B3125" w:rsidRDefault="00051F8C" w:rsidP="000B3125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0B3125">
        <w:rPr>
          <w:color w:val="000000"/>
          <w:sz w:val="32"/>
          <w:szCs w:val="32"/>
          <w:rtl/>
        </w:rPr>
        <w:t>عند استعمال أطباق البيض خلال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الثلاثة أيام الأولي من عمر الكتاكيت يخصص أربعةأطباق بيض لكل مائة كتكوت وعند استعمال غطاء صندوق نقل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 xml:space="preserve">الكتاكيت </w:t>
      </w:r>
      <w:r w:rsidRPr="000B3125">
        <w:rPr>
          <w:color w:val="000000"/>
          <w:sz w:val="32"/>
          <w:szCs w:val="32"/>
          <w:rtl/>
        </w:rPr>
        <w:lastRenderedPageBreak/>
        <w:t>يخصص غطاء واحد لكلمائة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كتكوت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عند استعمال معالف الكتاكيت يخصص لكل كتكوت 2.5 - 3سم من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المعلفة تزاد إلي 5سمعند عمر أسبوعين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ويتم توزيع الكمية المخصصة من الغذاء علي 2 - 3 وجبات يومياً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يقدم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للكتاكيت عليقة بادئ تحتوي علي 19 - %20 بروتين إلي جانب احتوائها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عليالكالسيوم والفوسفور والأحماض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الأمينية الضرورية للنمو</w:t>
      </w:r>
      <w:r w:rsidRPr="000B3125">
        <w:rPr>
          <w:color w:val="000000"/>
          <w:sz w:val="32"/>
          <w:szCs w:val="32"/>
        </w:rPr>
        <w:t xml:space="preserve">. </w:t>
      </w:r>
    </w:p>
    <w:p w:rsidR="00A72F81" w:rsidRPr="000B3125" w:rsidRDefault="00051F8C" w:rsidP="000B3125">
      <w:pPr>
        <w:spacing w:line="360" w:lineRule="auto"/>
        <w:rPr>
          <w:rFonts w:hint="cs"/>
          <w:sz w:val="32"/>
          <w:szCs w:val="32"/>
          <w:lang w:bidi="ar-EG"/>
        </w:rPr>
      </w:pP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ثالثا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</w:rPr>
        <w:t xml:space="preserve">: </w:t>
      </w:r>
      <w:r w:rsidRPr="000B3125">
        <w:rPr>
          <w:rFonts w:ascii="PT Bold Heading" w:hAnsi="PT Bold Heading" w:cs="Arial"/>
          <w:color w:val="000000"/>
          <w:sz w:val="32"/>
          <w:szCs w:val="32"/>
          <w:u w:val="single"/>
          <w:rtl/>
        </w:rPr>
        <w:t>المساقي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rFonts w:ascii="Wingdings" w:hAnsi="Wingdings" w:cs="Arial"/>
          <w:color w:val="000000"/>
          <w:sz w:val="32"/>
          <w:szCs w:val="32"/>
        </w:rPr>
        <w:t></w:t>
      </w:r>
      <w:r w:rsidRPr="000B3125">
        <w:rPr>
          <w:rFonts w:ascii="Wingdings" w:hAnsi="Wingdings" w:cs="Arial"/>
          <w:color w:val="000000"/>
          <w:sz w:val="32"/>
          <w:szCs w:val="32"/>
        </w:rPr>
        <w:t></w:t>
      </w:r>
      <w:r w:rsidRPr="000B3125">
        <w:rPr>
          <w:color w:val="000000"/>
          <w:sz w:val="32"/>
          <w:szCs w:val="32"/>
          <w:rtl/>
        </w:rPr>
        <w:t>يخصص عدد اثنين مسقي سعة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أربعة لترات لكل مائة كتكوت خلال الأسبوع والثاني منعمر الكتاكيت وبعد ذلك يمكن تخصيص مسافة 1.5 - 2سم من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المسقي لكل كتكوت</w:t>
      </w:r>
      <w:r w:rsidRPr="000B3125">
        <w:rPr>
          <w:color w:val="000000"/>
          <w:sz w:val="32"/>
          <w:szCs w:val="32"/>
        </w:rPr>
        <w:t>.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0B3125">
        <w:rPr>
          <w:rFonts w:ascii="Wingdings" w:hAnsi="Wingdings" w:cs="Arial"/>
          <w:color w:val="000000"/>
          <w:sz w:val="32"/>
          <w:szCs w:val="32"/>
        </w:rPr>
        <w:t></w:t>
      </w:r>
      <w:r w:rsidRPr="000B3125">
        <w:rPr>
          <w:rFonts w:ascii="Wingdings" w:hAnsi="Wingdings" w:cs="Arial"/>
          <w:color w:val="000000"/>
          <w:sz w:val="32"/>
          <w:szCs w:val="32"/>
        </w:rPr>
        <w:t></w:t>
      </w:r>
      <w:r w:rsidRPr="000B3125">
        <w:rPr>
          <w:color w:val="000000"/>
          <w:sz w:val="32"/>
          <w:szCs w:val="32"/>
          <w:rtl/>
        </w:rPr>
        <w:t>توزع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المساقي والمعالف بانتظام حول مصادر التدفئة خاصة في الفترة الأولي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منحياة الكتاكيت وداخل حواجز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التجميع</w:t>
      </w:r>
      <w:r w:rsidRPr="000B3125">
        <w:rPr>
          <w:color w:val="000000"/>
          <w:sz w:val="32"/>
          <w:szCs w:val="32"/>
        </w:rPr>
        <w:t>.</w:t>
      </w:r>
      <w:proofErr w:type="gramEnd"/>
      <w:r w:rsidRPr="000B3125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0B3125">
        <w:rPr>
          <w:rFonts w:ascii="Wingdings" w:hAnsi="Wingdings" w:cs="Arial"/>
          <w:color w:val="000000"/>
          <w:sz w:val="32"/>
          <w:szCs w:val="32"/>
        </w:rPr>
        <w:t></w:t>
      </w:r>
      <w:r w:rsidRPr="000B3125">
        <w:rPr>
          <w:rFonts w:ascii="Wingdings" w:hAnsi="Wingdings" w:cs="Arial"/>
          <w:color w:val="000000"/>
          <w:sz w:val="32"/>
          <w:szCs w:val="32"/>
        </w:rPr>
        <w:t></w:t>
      </w:r>
      <w:r w:rsidRPr="000B3125">
        <w:rPr>
          <w:color w:val="000000"/>
          <w:sz w:val="32"/>
          <w:szCs w:val="32"/>
          <w:rtl/>
        </w:rPr>
        <w:t>يتم غسل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المساقي جيداً يومياً قبل ملئها بالماء ويتم تطهيرها مرة علي الأقل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كلأسبوع</w:t>
      </w:r>
      <w:r w:rsidRPr="000B3125">
        <w:rPr>
          <w:color w:val="000000"/>
          <w:sz w:val="32"/>
          <w:szCs w:val="32"/>
        </w:rPr>
        <w:t>.</w:t>
      </w:r>
      <w:proofErr w:type="gramEnd"/>
      <w:r w:rsidRPr="000B3125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0B3125">
        <w:rPr>
          <w:rFonts w:ascii="Wingdings" w:hAnsi="Wingdings" w:cs="Arial"/>
          <w:color w:val="000000"/>
          <w:sz w:val="32"/>
          <w:szCs w:val="32"/>
        </w:rPr>
        <w:t></w:t>
      </w:r>
      <w:r w:rsidRPr="000B3125">
        <w:rPr>
          <w:rFonts w:ascii="Wingdings" w:hAnsi="Wingdings" w:cs="Arial"/>
          <w:color w:val="000000"/>
          <w:sz w:val="32"/>
          <w:szCs w:val="32"/>
        </w:rPr>
        <w:t></w:t>
      </w:r>
      <w:r w:rsidRPr="000B3125">
        <w:rPr>
          <w:color w:val="000000"/>
          <w:sz w:val="32"/>
          <w:szCs w:val="32"/>
          <w:rtl/>
        </w:rPr>
        <w:t>يتم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تحريك المساقي والمعالف إلي مكانها الدائم تدريجياً كما يستحسن أن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يتمنقلها علي دفعات أي ينقل بعضها</w:t>
      </w:r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color w:val="000000"/>
          <w:sz w:val="32"/>
          <w:szCs w:val="32"/>
          <w:rtl/>
        </w:rPr>
        <w:t>ويترك الباقي في مكانه ثم تنقل الدفعات التي لم تنقلوهكذا</w:t>
      </w:r>
      <w:r w:rsidRPr="000B3125">
        <w:rPr>
          <w:color w:val="000000"/>
          <w:sz w:val="32"/>
          <w:szCs w:val="32"/>
        </w:rPr>
        <w:t>.</w:t>
      </w:r>
      <w:proofErr w:type="gramEnd"/>
      <w:r w:rsidRPr="000B3125">
        <w:rPr>
          <w:color w:val="000000"/>
          <w:sz w:val="32"/>
          <w:szCs w:val="32"/>
        </w:rPr>
        <w:t xml:space="preserve"> </w:t>
      </w:r>
      <w:r w:rsidRPr="000B3125">
        <w:rPr>
          <w:rFonts w:ascii="Arial" w:hAnsi="Arial" w:cs="Arial"/>
          <w:color w:val="000000"/>
          <w:sz w:val="32"/>
          <w:szCs w:val="32"/>
        </w:rPr>
        <w:br/>
      </w:r>
      <w:r w:rsidRPr="000B3125">
        <w:rPr>
          <w:color w:val="000000"/>
          <w:sz w:val="32"/>
          <w:szCs w:val="32"/>
          <w:rtl/>
        </w:rPr>
        <w:t>إلي جانب : الإضاءة</w:t>
      </w:r>
      <w:r w:rsidRPr="000B3125">
        <w:rPr>
          <w:color w:val="000000"/>
          <w:sz w:val="32"/>
          <w:szCs w:val="32"/>
        </w:rPr>
        <w:t xml:space="preserve"> - </w:t>
      </w:r>
      <w:r w:rsidRPr="000B3125">
        <w:rPr>
          <w:color w:val="000000"/>
          <w:sz w:val="32"/>
          <w:szCs w:val="32"/>
          <w:rtl/>
        </w:rPr>
        <w:t>التهوية</w:t>
      </w:r>
    </w:p>
    <w:sectPr w:rsidR="00A72F81" w:rsidRPr="000B3125" w:rsidSect="00CF7E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8C"/>
    <w:rsid w:val="00051F8C"/>
    <w:rsid w:val="000B3125"/>
    <w:rsid w:val="00A72F81"/>
    <w:rsid w:val="00C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تربية الدواجن</vt:lpstr>
    </vt:vector>
  </TitlesOfParts>
  <Company>&lt;egyptian hak&gt;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تربية الدواجن</dc:title>
  <dc:creator>XDark</dc:creator>
  <cp:lastModifiedBy>M</cp:lastModifiedBy>
  <cp:revision>2</cp:revision>
  <dcterms:created xsi:type="dcterms:W3CDTF">2021-08-21T09:14:00Z</dcterms:created>
  <dcterms:modified xsi:type="dcterms:W3CDTF">2021-08-21T09:14:00Z</dcterms:modified>
</cp:coreProperties>
</file>