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112E4" w:rsidRDefault="0070375B" w:rsidP="005112E4">
      <w:pPr>
        <w:bidi/>
        <w:spacing w:line="360" w:lineRule="auto"/>
        <w:divId w:val="533926505"/>
        <w:rPr>
          <w:rFonts w:ascii="Times New Roman" w:eastAsia="Times New Roman" w:hAnsi="Times New Roman" w:cs="Times New Roman"/>
          <w:sz w:val="32"/>
          <w:szCs w:val="32"/>
          <w:rtl/>
        </w:rPr>
      </w:pPr>
    </w:p>
    <w:p w:rsidR="00000000" w:rsidRPr="005112E4" w:rsidRDefault="0070375B" w:rsidP="005112E4">
      <w:pPr>
        <w:pStyle w:val="NormalWeb"/>
        <w:bidi/>
        <w:spacing w:after="240" w:afterAutospacing="0" w:line="360" w:lineRule="auto"/>
        <w:divId w:val="533926505"/>
        <w:rPr>
          <w:sz w:val="32"/>
          <w:szCs w:val="32"/>
          <w:rtl/>
        </w:rPr>
      </w:pPr>
      <w:r w:rsidRPr="005112E4">
        <w:rPr>
          <w:sz w:val="32"/>
          <w:szCs w:val="32"/>
          <w:rtl/>
        </w:rPr>
        <w:br/>
        <w:t>عبد الملك بن مروان</w:t>
      </w:r>
      <w:r w:rsidRPr="005112E4">
        <w:rPr>
          <w:sz w:val="32"/>
          <w:szCs w:val="32"/>
          <w:rtl/>
        </w:rPr>
        <w:br/>
      </w:r>
      <w:r w:rsidRPr="005112E4">
        <w:rPr>
          <w:sz w:val="32"/>
          <w:szCs w:val="32"/>
          <w:rtl/>
        </w:rPr>
        <w:br/>
        <w:t>شخصيته</w:t>
      </w:r>
      <w:r w:rsidRPr="005112E4">
        <w:rPr>
          <w:sz w:val="32"/>
          <w:szCs w:val="32"/>
          <w:rtl/>
        </w:rPr>
        <w:br/>
      </w:r>
      <w:r w:rsidRPr="005112E4">
        <w:rPr>
          <w:sz w:val="32"/>
          <w:szCs w:val="32"/>
          <w:rtl/>
        </w:rPr>
        <w:br/>
        <w:t>كانوا يقولون عنه: يلد الناس أبناء، وولد مروان أبًا تربى في المدينة المنورة فقد كان أبوه مروان بن الحكم واليًا عليها في عهد معاوية بن أبي سفيان ، فدرس "عبد الملك" العلوم الإسلامية على شيوخها و</w:t>
      </w:r>
      <w:r w:rsidRPr="005112E4">
        <w:rPr>
          <w:sz w:val="32"/>
          <w:szCs w:val="32"/>
          <w:rtl/>
        </w:rPr>
        <w:t>تفوق في دراسته حتى أصبح أحد فقهاء المدينة الأربعة. وهو فوق ذلك شاعر وأديب وخطيب. وقد وصف بأنه ثابت الجأش عند الشدائد، يقود جيشه بنفسه.</w:t>
      </w:r>
      <w:r w:rsidRPr="005112E4">
        <w:rPr>
          <w:sz w:val="32"/>
          <w:szCs w:val="32"/>
          <w:rtl/>
        </w:rPr>
        <w:br/>
      </w:r>
      <w:r w:rsidRPr="005112E4">
        <w:rPr>
          <w:sz w:val="32"/>
          <w:szCs w:val="32"/>
          <w:rtl/>
        </w:rPr>
        <w:br/>
        <w:t>إنجازاته</w:t>
      </w:r>
      <w:r w:rsidRPr="005112E4">
        <w:rPr>
          <w:sz w:val="32"/>
          <w:szCs w:val="32"/>
          <w:rtl/>
        </w:rPr>
        <w:br/>
      </w:r>
      <w:r w:rsidRPr="005112E4">
        <w:rPr>
          <w:sz w:val="32"/>
          <w:szCs w:val="32"/>
          <w:rtl/>
        </w:rPr>
        <w:br/>
        <w:t>قضى على الفتن التي كانت تعم العالم الإسلامي عندما تولى الخلافة. يقول عنه ابن خلدون: هو من أعظم خلفاء الإسلام و</w:t>
      </w:r>
      <w:r w:rsidRPr="005112E4">
        <w:rPr>
          <w:sz w:val="32"/>
          <w:szCs w:val="32"/>
          <w:rtl/>
        </w:rPr>
        <w:t>العرب، وكان يقتدي في تنظيم الدولة بأمير المؤمنين عمر بن الخطاب . عرّب الدواوين فكان ذلك سببًا في اتساع نطاق العالم العربي إلى ما هو عليه الآن. أعطى الطابع النهائي لنظام البريد المتطور. صكّ النقود الإسلامية وجعلها العملة الوحيدة بالعالم الإسلامي لأول مرة. و</w:t>
      </w:r>
      <w:r w:rsidRPr="005112E4">
        <w:rPr>
          <w:sz w:val="32"/>
          <w:szCs w:val="32"/>
          <w:rtl/>
        </w:rPr>
        <w:t xml:space="preserve"> هو أول من كسا الكعبة بالديباج في عهده ابتكر الحجاج قضية نقط الكلمات القرآنية فأزال الشك الذي لحق بعض الكلمات قبل ابتكار النقط ,تمت في عهده إصلاحات زراعية وتجارية كثيرة عادت بالخير الوفير على الأمة الإسلامية. بنى "عبد الملك" مسجد قبة الصخرة على الصخرة المق</w:t>
      </w:r>
      <w:r w:rsidRPr="005112E4">
        <w:rPr>
          <w:sz w:val="32"/>
          <w:szCs w:val="32"/>
          <w:rtl/>
        </w:rPr>
        <w:t xml:space="preserve">دسة التي مستها أقدام النبي عليه الصلاة والسلام ليلة الإسراء، وهو غير المسجد الأقصى الذي أعاد بناءه ابنه الوليد، ومسجد قبة الصخرة فريد في نوعه، فقد بني مثمن الأضلاع، وارتفعت فوقه قبة عالية مزخرفة بالفسيفساء بدقة متناهية، </w:t>
      </w:r>
      <w:r w:rsidRPr="005112E4">
        <w:rPr>
          <w:sz w:val="32"/>
          <w:szCs w:val="32"/>
          <w:rtl/>
        </w:rPr>
        <w:lastRenderedPageBreak/>
        <w:t>وكان من أسباب بنائه على هذا النحو من</w:t>
      </w:r>
      <w:r w:rsidRPr="005112E4">
        <w:rPr>
          <w:sz w:val="32"/>
          <w:szCs w:val="32"/>
          <w:rtl/>
        </w:rPr>
        <w:t xml:space="preserve"> الفخامة القضاء على إعجاب بعض المسلمين بكنيسة القيامة التي كانت شامخة بهذه المنطقة. اتسع العالم الإسلامي في عهده اتساعا شاسعًا. كان عبد الملك حسن الصلة بآل البيت، فكان يتودد لعلي بن الحسين ويبره.</w:t>
      </w:r>
    </w:p>
    <w:p w:rsidR="00000000" w:rsidRPr="005112E4" w:rsidRDefault="0070375B" w:rsidP="005112E4">
      <w:pPr>
        <w:spacing w:after="240" w:line="360" w:lineRule="auto"/>
        <w:rPr>
          <w:rFonts w:ascii="Times New Roman" w:eastAsia="Times New Roman" w:hAnsi="Times New Roman" w:cs="Times New Roman"/>
          <w:sz w:val="32"/>
          <w:szCs w:val="32"/>
        </w:rPr>
      </w:pPr>
      <w:bookmarkStart w:id="0" w:name="_GoBack"/>
      <w:bookmarkEnd w:id="0"/>
      <w:r w:rsidRPr="005112E4">
        <w:rPr>
          <w:rFonts w:ascii="Times New Roman" w:eastAsia="Times New Roman" w:hAnsi="Times New Roman" w:cs="Times New Roman"/>
          <w:sz w:val="32"/>
          <w:szCs w:val="32"/>
        </w:rPr>
        <w:br/>
      </w:r>
      <w:r w:rsidRPr="005112E4">
        <w:rPr>
          <w:rFonts w:ascii="Times New Roman" w:eastAsia="Times New Roman" w:hAnsi="Times New Roman" w:cs="Times New Roman"/>
          <w:sz w:val="32"/>
          <w:szCs w:val="32"/>
        </w:rPr>
        <w:br/>
      </w:r>
      <w:r w:rsidRPr="005112E4">
        <w:rPr>
          <w:rFonts w:ascii="Times New Roman" w:eastAsia="Times New Roman" w:hAnsi="Times New Roman" w:cs="Times New Roman"/>
          <w:sz w:val="32"/>
          <w:szCs w:val="32"/>
        </w:rPr>
        <w:br/>
      </w:r>
    </w:p>
    <w:p w:rsidR="0070375B" w:rsidRPr="005112E4" w:rsidRDefault="0070375B" w:rsidP="005112E4">
      <w:pPr>
        <w:spacing w:line="360" w:lineRule="auto"/>
        <w:rPr>
          <w:rFonts w:ascii="Times New Roman" w:eastAsia="Times New Roman" w:hAnsi="Times New Roman" w:cs="Times New Roman"/>
          <w:sz w:val="32"/>
          <w:szCs w:val="32"/>
        </w:rPr>
      </w:pPr>
    </w:p>
    <w:sectPr w:rsidR="0070375B" w:rsidRPr="0051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112E4"/>
    <w:rsid w:val="005112E4"/>
    <w:rsid w:val="0070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2650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2021-08-26T11:30:00Z</dcterms:created>
  <dcterms:modified xsi:type="dcterms:W3CDTF">2021-08-26T11:30:00Z</dcterms:modified>
</cp:coreProperties>
</file>