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46B39" w:rsidRDefault="00905C3C" w:rsidP="00D46B39">
      <w:pPr>
        <w:bidi/>
        <w:spacing w:line="360" w:lineRule="auto"/>
        <w:divId w:val="1162358164"/>
        <w:rPr>
          <w:rFonts w:ascii="Times New Roman" w:eastAsia="Times New Roman" w:hAnsi="Times New Roman" w:cs="Times New Roman"/>
          <w:sz w:val="32"/>
          <w:szCs w:val="32"/>
          <w:rtl/>
        </w:rPr>
      </w:pPr>
    </w:p>
    <w:p w:rsidR="00D46B39" w:rsidRPr="00D46B39" w:rsidRDefault="00905C3C" w:rsidP="00D46B39">
      <w:pPr>
        <w:pStyle w:val="NormalWeb"/>
        <w:bidi/>
        <w:spacing w:line="360" w:lineRule="auto"/>
        <w:divId w:val="1162358164"/>
        <w:rPr>
          <w:rFonts w:eastAsia="Times New Roman"/>
          <w:sz w:val="32"/>
          <w:szCs w:val="32"/>
        </w:rPr>
      </w:pPr>
      <w:r w:rsidRPr="00D46B39">
        <w:rPr>
          <w:sz w:val="32"/>
          <w:szCs w:val="32"/>
          <w:rtl/>
        </w:rPr>
        <w:t>قواعد اللغة العربية- اسم الإشارة</w:t>
      </w:r>
      <w:r w:rsidRPr="00D46B39">
        <w:rPr>
          <w:sz w:val="32"/>
          <w:szCs w:val="32"/>
          <w:rtl/>
        </w:rPr>
        <w:br/>
        <w:t>ما دل على معيّن بوساطة إشارة حسية أَو معنوية، وهذه أَسماءُ الإِشارة:</w:t>
      </w:r>
      <w:r w:rsidRPr="00D46B39">
        <w:rPr>
          <w:sz w:val="32"/>
          <w:szCs w:val="32"/>
          <w:rtl/>
        </w:rPr>
        <w:br/>
        <w:t>للمذكر: ذا، ذان وذَيْن، أُولاءٍ</w:t>
      </w:r>
      <w:r w:rsidRPr="00D46B39">
        <w:rPr>
          <w:sz w:val="32"/>
          <w:szCs w:val="32"/>
          <w:rtl/>
        </w:rPr>
        <w:br/>
        <w:t>للمؤنث: ذِهْ وتِهْ وذي وتي، تان وتَيْن، أُولاءِ</w:t>
      </w:r>
      <w:r w:rsidRPr="00D46B39">
        <w:rPr>
          <w:sz w:val="32"/>
          <w:szCs w:val="32"/>
          <w:rtl/>
        </w:rPr>
        <w:br/>
        <w:t>للمكان: هنا، ثَمَّ، ثَمَّةَ.</w:t>
      </w:r>
      <w:r w:rsidRPr="00D46B39">
        <w:rPr>
          <w:sz w:val="32"/>
          <w:szCs w:val="32"/>
          <w:rtl/>
        </w:rPr>
        <w:br/>
        <w:t>وتسبق هذه</w:t>
      </w:r>
      <w:r w:rsidRPr="00D46B39">
        <w:rPr>
          <w:sz w:val="32"/>
          <w:szCs w:val="32"/>
          <w:rtl/>
        </w:rPr>
        <w:t xml:space="preserve"> الأَسماء عدا ثمة ((ها)) التنبيه فنقول: هذا، هؤلاء، ها هنا.</w:t>
      </w:r>
      <w:r w:rsidRPr="00D46B39">
        <w:rPr>
          <w:sz w:val="32"/>
          <w:szCs w:val="32"/>
          <w:rtl/>
        </w:rPr>
        <w:br/>
        <w:t>وتلحقها كاف الخطاب وهي حرف تتصرف تصرف كاف الضمير في الإِفراد والتثنية والجمع والتذكير والتأْنيث مثل: ذاك الجبل هناك، تيكم الصحيفة لنا، ذا كُنّ ما طلبتُنّ وذاكم ما طلبتم.</w:t>
      </w:r>
      <w:r w:rsidRPr="00D46B39">
        <w:rPr>
          <w:sz w:val="32"/>
          <w:szCs w:val="32"/>
          <w:rtl/>
        </w:rPr>
        <w:br/>
        <w:t xml:space="preserve">وتلحقها اللام للدلالة على </w:t>
      </w:r>
      <w:r w:rsidRPr="00D46B39">
        <w:rPr>
          <w:sz w:val="32"/>
          <w:szCs w:val="32"/>
          <w:rtl/>
        </w:rPr>
        <w:t>البعد مثل: هنالك عند ذلك الجبل، تلك الصحيفة لي.</w:t>
      </w:r>
      <w:r w:rsidRPr="00D46B39">
        <w:rPr>
          <w:sz w:val="32"/>
          <w:szCs w:val="32"/>
          <w:rtl/>
        </w:rPr>
        <w:br/>
        <w:t>ويجوز أَن يفصل بين ((ها)) التنبيه واسم الإِشارة ضميرُ المشار إليه مثل: ها أَنذا، ها أَنتم أُولاءِ، وكثيراً ما يفصلان بكاف التشبيه: هكذا.</w:t>
      </w:r>
      <w:r w:rsidRPr="00D46B39">
        <w:rPr>
          <w:sz w:val="32"/>
          <w:szCs w:val="32"/>
          <w:rtl/>
        </w:rPr>
        <w:br/>
        <w:t>الشواهد:</w:t>
      </w:r>
      <w:r w:rsidRPr="00D46B39">
        <w:rPr>
          <w:sz w:val="32"/>
          <w:szCs w:val="32"/>
          <w:rtl/>
        </w:rPr>
        <w:br/>
        <w:t>1- {قالَتْ فَذَلِكُنَّ الَّذِي لُمْتُنَّنِي فِيهِ}..... {ذَلِك</w:t>
      </w:r>
      <w:r w:rsidRPr="00D46B39">
        <w:rPr>
          <w:sz w:val="32"/>
          <w:szCs w:val="32"/>
          <w:rtl/>
        </w:rPr>
        <w:t>ُما مِمّا عَلَّمَنِي رَبِّي}</w:t>
      </w:r>
      <w:r w:rsidRPr="00D46B39">
        <w:rPr>
          <w:sz w:val="32"/>
          <w:szCs w:val="32"/>
          <w:rtl/>
        </w:rPr>
        <w:br/>
        <w:t>[يوسف: 12/32- 37]</w:t>
      </w:r>
      <w:r w:rsidRPr="00D46B39">
        <w:rPr>
          <w:sz w:val="32"/>
          <w:szCs w:val="32"/>
          <w:rtl/>
        </w:rPr>
        <w:br/>
        <w:t>2- {أُولَئِكَ عَلَى هُدَىً مِنْ رَبِّهِمْ وَأُولَئِكَ هُمُ الْمُفْلِحُونَ}</w:t>
      </w:r>
      <w:r w:rsidRPr="00D46B39">
        <w:rPr>
          <w:sz w:val="32"/>
          <w:szCs w:val="32"/>
          <w:rtl/>
        </w:rPr>
        <w:br/>
        <w:t>[البقرة: 2/5]</w:t>
      </w:r>
      <w:r w:rsidRPr="00D46B39">
        <w:rPr>
          <w:sz w:val="32"/>
          <w:szCs w:val="32"/>
          <w:rtl/>
        </w:rPr>
        <w:br/>
        <w:t>والعيشَ بعد أُولئك الأَيامِ 3- ذُمَّ المنازل بعد منزلة اللِوى</w:t>
      </w:r>
      <w:r w:rsidRPr="00D46B39">
        <w:rPr>
          <w:sz w:val="32"/>
          <w:szCs w:val="32"/>
          <w:rtl/>
        </w:rPr>
        <w:br/>
      </w:r>
      <w:r w:rsidRPr="00D46B39">
        <w:rPr>
          <w:sz w:val="32"/>
          <w:szCs w:val="32"/>
          <w:rtl/>
        </w:rPr>
        <w:br/>
      </w:r>
      <w:r w:rsidRPr="00D46B39">
        <w:rPr>
          <w:sz w:val="32"/>
          <w:szCs w:val="32"/>
          <w:rtl/>
        </w:rPr>
        <w:br/>
        <w:t>الاسم الموصول</w:t>
      </w:r>
      <w:r w:rsidRPr="00D46B39">
        <w:rPr>
          <w:sz w:val="32"/>
          <w:szCs w:val="32"/>
          <w:rtl/>
        </w:rPr>
        <w:br/>
        <w:t>اسم وضع لمعين بوساطة جملة تتصل به تسمى صلة</w:t>
      </w:r>
      <w:r w:rsidRPr="00D46B39">
        <w:rPr>
          <w:sz w:val="32"/>
          <w:szCs w:val="32"/>
          <w:rtl/>
        </w:rPr>
        <w:t xml:space="preserve"> الموصول، وتكون هذه الجملة خبرية معهودة لدى المخاطب مثل: جاءَ الذي أكرمك مع ابنتيْه اللتين أَرضعتهما جارتُك.</w:t>
      </w:r>
      <w:r w:rsidRPr="00D46B39">
        <w:rPr>
          <w:sz w:val="32"/>
          <w:szCs w:val="32"/>
          <w:rtl/>
        </w:rPr>
        <w:br/>
      </w:r>
      <w:r w:rsidRPr="00D46B39">
        <w:rPr>
          <w:sz w:val="32"/>
          <w:szCs w:val="32"/>
          <w:rtl/>
        </w:rPr>
        <w:lastRenderedPageBreak/>
        <w:t>فجملة (أَكرمك) هي التي حددت المراد بـ (الذي) وسميت صلةً للموصول لأَنهما يدلان على شيءٍ واحد فكأَنك قلت: جاءَ مكرمُك، ولابدَّ في هذه الجملة من أَن ت</w:t>
      </w:r>
      <w:r w:rsidRPr="00D46B39">
        <w:rPr>
          <w:sz w:val="32"/>
          <w:szCs w:val="32"/>
          <w:rtl/>
        </w:rPr>
        <w:t>حتوي على ضمير يعود على اسم الموصول ويطابقه تذكيراً وتأْنيثاً وإفراداً وتثنية وجمعاً، وهو هنا مستتر جوازاً تقديره ((هو)) يعود على (الذي) وفي جملة (أَرضعتهما) عائد الصلة الضمير (هما) العائد على (اللتيْن). وقد تقع صلة الموصول ظرفاً أَو جاراً ومجروراً مثل: أَح</w:t>
      </w:r>
      <w:r w:rsidRPr="00D46B39">
        <w:rPr>
          <w:sz w:val="32"/>
          <w:szCs w:val="32"/>
          <w:rtl/>
        </w:rPr>
        <w:t>ضر الكتاب الذي عندك، هذا الذي في الدار .</w:t>
      </w:r>
      <w:r w:rsidRPr="00D46B39">
        <w:rPr>
          <w:sz w:val="32"/>
          <w:szCs w:val="32"/>
          <w:rtl/>
        </w:rPr>
        <w:br/>
        <w:t>والأَسماءُ الموصولة قسمان: قسم ينص على المراد نصاً وهو الخاص، وقسم مشترك.</w:t>
      </w:r>
      <w:r w:rsidRPr="00D46B39">
        <w:rPr>
          <w:sz w:val="32"/>
          <w:szCs w:val="32"/>
          <w:rtl/>
        </w:rPr>
        <w:br/>
        <w:t>أ- الموصولات الخاصة:</w:t>
      </w:r>
      <w:r w:rsidRPr="00D46B39">
        <w:rPr>
          <w:sz w:val="32"/>
          <w:szCs w:val="32"/>
          <w:rtl/>
        </w:rPr>
        <w:br/>
        <w:t>للمذكر: الذي، اللذان واللذَيْن، الذِين، والأُلى (لجمع الذكور العقلاء).</w:t>
      </w:r>
      <w:r w:rsidRPr="00D46B39">
        <w:rPr>
          <w:sz w:val="32"/>
          <w:szCs w:val="32"/>
          <w:rtl/>
        </w:rPr>
        <w:br/>
        <w:t>للمؤنث: التي، اللتان واللتيْن، اللاتي واللائي (لج</w:t>
      </w:r>
      <w:r w:rsidRPr="00D46B39">
        <w:rPr>
          <w:sz w:val="32"/>
          <w:szCs w:val="32"/>
          <w:rtl/>
        </w:rPr>
        <w:t>مع غير المذكر العاقل).</w:t>
      </w:r>
      <w:r w:rsidRPr="00D46B39">
        <w:rPr>
          <w:sz w:val="32"/>
          <w:szCs w:val="32"/>
          <w:rtl/>
        </w:rPr>
        <w:br/>
        <w:t>ب- الموصولات المشتركة وهي خمسة: من، وما، وأيُّ، وذا، وذو</w:t>
      </w:r>
      <w:r w:rsidRPr="00D46B39">
        <w:rPr>
          <w:sz w:val="32"/>
          <w:szCs w:val="32"/>
          <w:rtl/>
        </w:rPr>
        <w:br/>
        <w:t>1- من، وتكون للعاقل وما نزل منزلته، وللعاقل مع غيره مثل: عامل من تثق به وأَحسن لمن أَرضعتْك، وعلِّم من قصدوك .</w:t>
      </w:r>
      <w:r w:rsidRPr="00D46B39">
        <w:rPr>
          <w:sz w:val="32"/>
          <w:szCs w:val="32"/>
          <w:rtl/>
        </w:rPr>
        <w:br/>
        <w:t>{وَمَنْ أَضَلُّ مِمَّنْ يَدْعُو مِنْ دُونِ اللَّهِ مَنْ لا يَسْتَ</w:t>
      </w:r>
      <w:r w:rsidRPr="00D46B39">
        <w:rPr>
          <w:sz w:val="32"/>
          <w:szCs w:val="32"/>
          <w:rtl/>
        </w:rPr>
        <w:t>جِيبُ لَهُ إِلَى يَوْمِ الْقِيامَةِ} فالأَصنام لا تعقل، لكن لما دعوها أَنزلوها منزلة العاقل الذي يدعى فعبر عنها بـ(من)، {وَاللَّهُ خَلَقَ كُلَّ دابَّةٍ مِنْ ماءٍ فَمِنْهُمْ مَنْ يَمْشِي عَلَى بَطْنِهِ وَمِنْهُمْ مَنْ يَمْشِي عَلَى رِجْلَيْنِ وَمِنْهُمْ مَن</w:t>
      </w:r>
      <w:r w:rsidRPr="00D46B39">
        <w:rPr>
          <w:sz w:val="32"/>
          <w:szCs w:val="32"/>
          <w:rtl/>
        </w:rPr>
        <w:t>ْ يَمْشِي عَلَى أَرْبَعٍ}.</w:t>
      </w:r>
      <w:r w:rsidRPr="00D46B39">
        <w:rPr>
          <w:sz w:val="32"/>
          <w:szCs w:val="32"/>
          <w:rtl/>
        </w:rPr>
        <w:br/>
        <w:t>2- ما، وتكون لغير العاقل: أَحضر ما عندك.</w:t>
      </w:r>
      <w:r w:rsidRPr="00D46B39">
        <w:rPr>
          <w:sz w:val="32"/>
          <w:szCs w:val="32"/>
          <w:rtl/>
        </w:rPr>
        <w:br/>
        <w:t>وقليلاً يعبر بها عن العاقل مع غيره، ولأَنواع من يعقل مثل: صنّف ما عندك من الطلاب صنفين.</w:t>
      </w:r>
      <w:r w:rsidRPr="00D46B39">
        <w:rPr>
          <w:sz w:val="32"/>
          <w:szCs w:val="32"/>
          <w:rtl/>
        </w:rPr>
        <w:br/>
        <w:t xml:space="preserve">3- أَيُّ، للعاقل، وهي معربة بين الأَسماءِ الموصولة جميعاً، تقول: قابلْ أَيًّا أَحببته، زارك أَيُّهم </w:t>
      </w:r>
      <w:r w:rsidRPr="00D46B39">
        <w:rPr>
          <w:sz w:val="32"/>
          <w:szCs w:val="32"/>
          <w:rtl/>
        </w:rPr>
        <w:t>هو أَفضل، سلم على أَيِّهن هي أَقرب [فإذا أُضيفت وحذف صدر صلتها الضمير، جاز مع الإِعراب البناءُ على الضم: سلم على أَيُّهنّ أَفضل].</w:t>
      </w:r>
      <w:r w:rsidRPr="00D46B39">
        <w:rPr>
          <w:sz w:val="32"/>
          <w:szCs w:val="32"/>
          <w:rtl/>
        </w:rPr>
        <w:br/>
        <w:t xml:space="preserve">4- ذا، تكون اسم موصول إذا سبقها استفهام بـ ((ما)) أَو ((منْ)) ولم تكن زائدة ولا للإشارة، </w:t>
      </w:r>
      <w:r w:rsidRPr="00D46B39">
        <w:rPr>
          <w:sz w:val="32"/>
          <w:szCs w:val="32"/>
          <w:rtl/>
        </w:rPr>
        <w:lastRenderedPageBreak/>
        <w:t>مثل قول لبيد:</w:t>
      </w:r>
      <w:r w:rsidRPr="00D46B39">
        <w:rPr>
          <w:sz w:val="32"/>
          <w:szCs w:val="32"/>
          <w:rtl/>
        </w:rPr>
        <w:br/>
        <w:t xml:space="preserve">أَنحبٌ فيقضى أَم ضلالٌ </w:t>
      </w:r>
      <w:r w:rsidRPr="00D46B39">
        <w:rPr>
          <w:sz w:val="32"/>
          <w:szCs w:val="32"/>
          <w:rtl/>
        </w:rPr>
        <w:t>وباطل أَلا تسأَلان المرءَ: ماذا يحاول؟</w:t>
      </w:r>
      <w:r w:rsidRPr="00D46B39">
        <w:rPr>
          <w:sz w:val="32"/>
          <w:szCs w:val="32"/>
          <w:rtl/>
        </w:rPr>
        <w:br/>
        <w:t>فماذا بمعنى ما الذي، ولذلك أَبدل منها (أنحبٌ) بالرفع.</w:t>
      </w:r>
      <w:r w:rsidRPr="00D46B39">
        <w:rPr>
          <w:sz w:val="32"/>
          <w:szCs w:val="32"/>
          <w:rtl/>
        </w:rPr>
        <w:br/>
        <w:t>5- ذو، الطائية، وهي مبنية عندهم وقيل: قد تعرب مثل: جاء ذو أكرمك بمعنى الذي أكرمك.</w:t>
      </w:r>
      <w:r w:rsidRPr="00D46B39">
        <w:rPr>
          <w:sz w:val="32"/>
          <w:szCs w:val="32"/>
          <w:rtl/>
        </w:rPr>
        <w:br/>
        <w:t>وهي خاصة بلهجة قبيلة طيء.</w:t>
      </w:r>
      <w:r w:rsidRPr="00D46B39">
        <w:rPr>
          <w:sz w:val="32"/>
          <w:szCs w:val="32"/>
          <w:rtl/>
        </w:rPr>
        <w:br/>
        <w:t>الشواهد:</w:t>
      </w:r>
      <w:r w:rsidRPr="00D46B39">
        <w:rPr>
          <w:sz w:val="32"/>
          <w:szCs w:val="32"/>
          <w:rtl/>
        </w:rPr>
        <w:br/>
        <w:t>(أ)</w:t>
      </w:r>
      <w:r w:rsidRPr="00D46B39">
        <w:rPr>
          <w:sz w:val="32"/>
          <w:szCs w:val="32"/>
          <w:rtl/>
        </w:rPr>
        <w:br/>
        <w:t>1- {وَقالَ الَّذِينَ كَفَرُوا رَبَّنا أَرِ</w:t>
      </w:r>
      <w:r w:rsidRPr="00D46B39">
        <w:rPr>
          <w:sz w:val="32"/>
          <w:szCs w:val="32"/>
          <w:rtl/>
        </w:rPr>
        <w:t>نا اللَّذَيْنِ أَضَلاّنا مِنَ الْجِنِّ وَالإِنْسِ نَجْعَلْهُما تَحْتَ أَقْدامِنا لِيَكُونا مِنَ الأَسْفَلِينَ}</w:t>
      </w:r>
      <w:r w:rsidRPr="00D46B39">
        <w:rPr>
          <w:sz w:val="32"/>
          <w:szCs w:val="32"/>
          <w:rtl/>
        </w:rPr>
        <w:br/>
        <w:t>[فصلت: 41/29]</w:t>
      </w:r>
      <w:r w:rsidRPr="00D46B39">
        <w:rPr>
          <w:sz w:val="32"/>
          <w:szCs w:val="32"/>
          <w:rtl/>
        </w:rPr>
        <w:br/>
        <w:t xml:space="preserve">2- {أَلَمْ تَرَ أَنَّ اللَّهَ يَسْجُدُ لَهُ مَنْ فِي السَّماواتِ وَمَنْ فِي الأَرْضِ} </w:t>
      </w:r>
      <w:r w:rsidRPr="00D46B39">
        <w:rPr>
          <w:sz w:val="32"/>
          <w:szCs w:val="32"/>
          <w:rtl/>
        </w:rPr>
        <w:br/>
        <w:t>[الحج: 22/18]</w:t>
      </w:r>
      <w:r w:rsidRPr="00D46B39">
        <w:rPr>
          <w:sz w:val="32"/>
          <w:szCs w:val="32"/>
          <w:rtl/>
        </w:rPr>
        <w:br/>
        <w:t>3- {سَبَّحَ لِلَّهِ ما فِي الس</w:t>
      </w:r>
      <w:r w:rsidRPr="00D46B39">
        <w:rPr>
          <w:sz w:val="32"/>
          <w:szCs w:val="32"/>
          <w:rtl/>
        </w:rPr>
        <w:t>َّماواتِ وَما فِي الأَرْضِ}</w:t>
      </w:r>
      <w:r w:rsidRPr="00D46B39">
        <w:rPr>
          <w:sz w:val="32"/>
          <w:szCs w:val="32"/>
          <w:rtl/>
        </w:rPr>
        <w:br/>
        <w:t>[الصف: 61/1]</w:t>
      </w:r>
      <w:r w:rsidRPr="00D46B39">
        <w:rPr>
          <w:sz w:val="32"/>
          <w:szCs w:val="32"/>
          <w:rtl/>
        </w:rPr>
        <w:br/>
        <w:t>4- {فَلْيَنْظُرْ أَيُّها أَزْكَى طَعاماً فَلْيَأْتِكُمْ بِرِزْقٍ مِنْهُ}</w:t>
      </w:r>
      <w:r w:rsidRPr="00D46B39">
        <w:rPr>
          <w:sz w:val="32"/>
          <w:szCs w:val="32"/>
          <w:rtl/>
        </w:rPr>
        <w:br/>
        <w:t>[الكهف: 18/19]</w:t>
      </w:r>
      <w:r w:rsidRPr="00D46B39">
        <w:rPr>
          <w:sz w:val="32"/>
          <w:szCs w:val="32"/>
          <w:rtl/>
        </w:rPr>
        <w:br/>
        <w:t>5-{ثُمَّ لَنَنْزِعَنَّ مِنْ كُلِّ شِيعَةٍ أَيُّهُمْ أَشَدُّ عَلَى الرَّحْمَنِ عِتِيّاً}</w:t>
      </w:r>
      <w:r w:rsidRPr="00D46B39">
        <w:rPr>
          <w:sz w:val="32"/>
          <w:szCs w:val="32"/>
          <w:rtl/>
        </w:rPr>
        <w:br/>
        <w:t>[مريم: 19/69]</w:t>
      </w:r>
      <w:r w:rsidRPr="00D46B39">
        <w:rPr>
          <w:sz w:val="32"/>
          <w:szCs w:val="32"/>
          <w:rtl/>
        </w:rPr>
        <w:br/>
        <w:t>وهل يَعِمَنْ من كان في ال</w:t>
      </w:r>
      <w:r w:rsidRPr="00D46B39">
        <w:rPr>
          <w:sz w:val="32"/>
          <w:szCs w:val="32"/>
          <w:rtl/>
        </w:rPr>
        <w:t>عصُر الخالي 6- أَلا عِمْ صباحاً أَيُّها الطللُ البالي</w:t>
      </w:r>
      <w:r w:rsidRPr="00D46B39">
        <w:rPr>
          <w:sz w:val="32"/>
          <w:szCs w:val="32"/>
          <w:rtl/>
        </w:rPr>
        <w:br/>
        <w:t>امرؤُ القيس</w:t>
      </w:r>
      <w:r w:rsidRPr="00D46B39">
        <w:rPr>
          <w:sz w:val="32"/>
          <w:szCs w:val="32"/>
          <w:rtl/>
        </w:rPr>
        <w:br/>
        <w:t>ـن حزين فمنذا يعزّي الحزينا 7- أَلا إِن قلبي لدى الظاعنيـ</w:t>
      </w:r>
      <w:r w:rsidRPr="00D46B39">
        <w:rPr>
          <w:sz w:val="32"/>
          <w:szCs w:val="32"/>
          <w:rtl/>
        </w:rPr>
        <w:br/>
        <w:t>أمية بن أبي عائد الهذلي</w:t>
      </w:r>
      <w:r w:rsidRPr="00D46B39">
        <w:rPr>
          <w:sz w:val="32"/>
          <w:szCs w:val="32"/>
          <w:rtl/>
        </w:rPr>
        <w:br/>
        <w:t>(ب)</w:t>
      </w:r>
      <w:r w:rsidRPr="00D46B39">
        <w:rPr>
          <w:sz w:val="32"/>
          <w:szCs w:val="32"/>
          <w:rtl/>
        </w:rPr>
        <w:br/>
      </w:r>
      <w:r w:rsidRPr="00D46B39">
        <w:rPr>
          <w:sz w:val="32"/>
          <w:szCs w:val="32"/>
          <w:rtl/>
        </w:rPr>
        <w:lastRenderedPageBreak/>
        <w:t>وحلت مكاناً لم يكن حُل من قبلُ 8- محاحبُّها حب الأُلى كنّ قبلها</w:t>
      </w:r>
      <w:r w:rsidRPr="00D46B39">
        <w:rPr>
          <w:sz w:val="32"/>
          <w:szCs w:val="32"/>
          <w:rtl/>
        </w:rPr>
        <w:br/>
        <w:t>المجنون</w:t>
      </w:r>
      <w:r w:rsidRPr="00D46B39">
        <w:rPr>
          <w:sz w:val="32"/>
          <w:szCs w:val="32"/>
          <w:rtl/>
        </w:rPr>
        <w:br/>
        <w:t xml:space="preserve">وبئري ذو حفرت وذو طويتُ 9- فإِن </w:t>
      </w:r>
      <w:r w:rsidRPr="00D46B39">
        <w:rPr>
          <w:sz w:val="32"/>
          <w:szCs w:val="32"/>
          <w:rtl/>
        </w:rPr>
        <w:t>الماءَ ماءُ أبي وجدي</w:t>
      </w:r>
      <w:r w:rsidRPr="00D46B39">
        <w:rPr>
          <w:sz w:val="32"/>
          <w:szCs w:val="32"/>
          <w:rtl/>
        </w:rPr>
        <w:br/>
        <w:t>سنان الطائي</w:t>
      </w:r>
      <w:r w:rsidRPr="00D46B39">
        <w:rPr>
          <w:sz w:val="32"/>
          <w:szCs w:val="32"/>
          <w:rtl/>
        </w:rPr>
        <w:br/>
        <w:t>________________________________________</w:t>
      </w:r>
      <w:r w:rsidRPr="00D46B39">
        <w:rPr>
          <w:sz w:val="32"/>
          <w:szCs w:val="32"/>
          <w:rtl/>
        </w:rPr>
        <w:br/>
        <w:t>وإذا كان العائد مفعولاً به جاز حذفه مثل: (رأيت الذي قدمت) أي: قدمته.</w:t>
      </w:r>
      <w:r w:rsidRPr="00D46B39">
        <w:rPr>
          <w:sz w:val="32"/>
          <w:szCs w:val="32"/>
          <w:rtl/>
        </w:rPr>
        <w:br/>
        <w:t>والحق أن الصلة فعل محذوف من أفعال الكون العام، والتقدير: استقر عندك، استقر في الدار.</w:t>
      </w:r>
      <w:r w:rsidRPr="00D46B39">
        <w:rPr>
          <w:sz w:val="32"/>
          <w:szCs w:val="32"/>
          <w:rtl/>
        </w:rPr>
        <w:br/>
        <w:t xml:space="preserve">أو: علم من قصدك، لأن العائد </w:t>
      </w:r>
      <w:r w:rsidRPr="00D46B39">
        <w:rPr>
          <w:sz w:val="32"/>
          <w:szCs w:val="32"/>
          <w:rtl/>
        </w:rPr>
        <w:t>في الموصولات المشتركة يجوز فيه مراعاة اللفظ ومراعاة المعنى.</w:t>
      </w:r>
      <w:r w:rsidRPr="00D46B39">
        <w:rPr>
          <w:sz w:val="32"/>
          <w:szCs w:val="32"/>
          <w:rtl/>
        </w:rPr>
        <w:br/>
        <w:t>المجرد والمزيد</w:t>
      </w:r>
      <w:r w:rsidRPr="00D46B39">
        <w:rPr>
          <w:sz w:val="32"/>
          <w:szCs w:val="32"/>
          <w:rtl/>
        </w:rPr>
        <w:br/>
        <w:t>أ- الاسم الخالي من حرف زائد على أُصوله هو الاسم المجرد، وهو ثلاثة:</w:t>
      </w:r>
      <w:r w:rsidRPr="00D46B39">
        <w:rPr>
          <w:sz w:val="32"/>
          <w:szCs w:val="32"/>
          <w:rtl/>
        </w:rPr>
        <w:br/>
        <w:t>1- المجرد الثلاثي مثل رجُل وفتى وله عشرة أوزان هذه أَمثلتها: ظَبْي، حَمَل، رَجُل، كتِف، قفل، زُحَل، عُنق، حِصْن، ع</w:t>
      </w:r>
      <w:r w:rsidRPr="00D46B39">
        <w:rPr>
          <w:sz w:val="32"/>
          <w:szCs w:val="32"/>
          <w:rtl/>
        </w:rPr>
        <w:t>ِنب، إِبل. أَما وزن (فُعِل) فقليل جداً مثل (دُئِل) اسم قبيلة، ووزن (فِعُل) يكاد لا يوجد.</w:t>
      </w:r>
      <w:r w:rsidRPr="00D46B39">
        <w:rPr>
          <w:sz w:val="32"/>
          <w:szCs w:val="32"/>
          <w:rtl/>
        </w:rPr>
        <w:br/>
        <w:t>2- المجرد الرباعي أَوزانه ستة وأَمثلتها:</w:t>
      </w:r>
      <w:r w:rsidRPr="00D46B39">
        <w:rPr>
          <w:sz w:val="32"/>
          <w:szCs w:val="32"/>
          <w:rtl/>
        </w:rPr>
        <w:br/>
        <w:t>جَعْفَر، بُرْقع، قِرمِز، طُحْلَب، دِرْهَم، قِمَطْر .</w:t>
      </w:r>
      <w:r w:rsidRPr="00D46B39">
        <w:rPr>
          <w:sz w:val="32"/>
          <w:szCs w:val="32"/>
          <w:rtl/>
        </w:rPr>
        <w:br/>
        <w:t>3- المجرد الخماسي هذه أَمثلة أَوزانه الأَربعة: سفَرْجَل، قُذَعْمِل، جَحْم</w:t>
      </w:r>
      <w:r w:rsidRPr="00D46B39">
        <w:rPr>
          <w:sz w:val="32"/>
          <w:szCs w:val="32"/>
          <w:rtl/>
        </w:rPr>
        <w:t>َرشِ، جِرْدَحْل .</w:t>
      </w:r>
      <w:r w:rsidRPr="00D46B39">
        <w:rPr>
          <w:sz w:val="32"/>
          <w:szCs w:val="32"/>
          <w:rtl/>
        </w:rPr>
        <w:br/>
        <w:t>ب- والاسم المزيد هو ما أُضيف إلى أُصوله حرف أَو أكثر : والزيادة على نوعين:</w:t>
      </w:r>
      <w:r w:rsidRPr="00D46B39">
        <w:rPr>
          <w:sz w:val="32"/>
          <w:szCs w:val="32"/>
          <w:rtl/>
        </w:rPr>
        <w:br/>
        <w:t>1- الأَول يكون بتكرار حرف من حروفه الأصلية مثل: سُلَّم، جلْباب، قُعْدُد، صمحْمح ، (وأُصول هذه الكلمات: سلم، جلب، قعد، صمح).</w:t>
      </w:r>
      <w:r w:rsidRPr="00D46B39">
        <w:rPr>
          <w:sz w:val="32"/>
          <w:szCs w:val="32"/>
          <w:rtl/>
        </w:rPr>
        <w:br/>
        <w:t>2- الثاني يكون بإضافة أَحد أَحرف الزياد</w:t>
      </w:r>
      <w:r w:rsidRPr="00D46B39">
        <w:rPr>
          <w:sz w:val="32"/>
          <w:szCs w:val="32"/>
          <w:rtl/>
        </w:rPr>
        <w:t>ة العشرة المجموعة في قولك (سأَلتمونيها) مثل: تكريم، اجتماع، مستنكف، متدحرج... إلخ أُصول هذه الكلمات: كرم، جمع، نكف، دحرج.</w:t>
      </w:r>
      <w:r w:rsidRPr="00D46B39">
        <w:rPr>
          <w:sz w:val="32"/>
          <w:szCs w:val="32"/>
          <w:rtl/>
        </w:rPr>
        <w:br/>
        <w:t xml:space="preserve">وقد يجتمع نوعا الزيادة في الكلمة مثل (مُعظَّم) ففيها الميم من أَحرف الزيادة وفيها تكرار الظاءِ </w:t>
      </w:r>
      <w:r w:rsidRPr="00D46B39">
        <w:rPr>
          <w:sz w:val="32"/>
          <w:szCs w:val="32"/>
          <w:rtl/>
        </w:rPr>
        <w:lastRenderedPageBreak/>
        <w:t>الأَصلية. وكذلك (مُحْدَوْدب) فيها زيادة</w:t>
      </w:r>
      <w:r w:rsidRPr="00D46B39">
        <w:rPr>
          <w:sz w:val="32"/>
          <w:szCs w:val="32"/>
          <w:rtl/>
        </w:rPr>
        <w:t xml:space="preserve"> الميم والواو وتكرار الدال ((أُصولها أحرف حدب))، ومَرْمريس بمعنى الداهية والشديد، فيها الياءُ زائدة وتكرار الفاءِ والعين ((أُصولها أَحرف مرس)).</w:t>
      </w:r>
      <w:r w:rsidRPr="00D46B39">
        <w:rPr>
          <w:sz w:val="32"/>
          <w:szCs w:val="32"/>
          <w:rtl/>
        </w:rPr>
        <w:br/>
        <w:t>وأَوزان المزيد كثيرة جداً، ولا يحكم بزيادة حرف إلا بعد استيفاءِ الكلمة ثلاثة أَحرف أَصلية على الأقل.</w:t>
      </w:r>
      <w:bookmarkStart w:id="0" w:name="_GoBack"/>
      <w:bookmarkEnd w:id="0"/>
      <w:r w:rsidR="00D46B39" w:rsidRPr="00D46B39">
        <w:rPr>
          <w:rFonts w:eastAsia="Times New Roman"/>
          <w:sz w:val="32"/>
          <w:szCs w:val="32"/>
        </w:rPr>
        <w:t xml:space="preserve"> </w:t>
      </w:r>
    </w:p>
    <w:p w:rsidR="00905C3C" w:rsidRPr="00D46B39" w:rsidRDefault="00905C3C" w:rsidP="00D46B39">
      <w:pPr>
        <w:spacing w:line="360" w:lineRule="auto"/>
        <w:rPr>
          <w:rFonts w:ascii="Times New Roman" w:eastAsia="Times New Roman" w:hAnsi="Times New Roman" w:cs="Times New Roman"/>
          <w:sz w:val="32"/>
          <w:szCs w:val="32"/>
        </w:rPr>
      </w:pPr>
    </w:p>
    <w:sectPr w:rsidR="00905C3C" w:rsidRPr="00D46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46B39"/>
    <w:rsid w:val="00905C3C"/>
    <w:rsid w:val="00D4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35816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2021-08-28T08:27:00Z</dcterms:created>
  <dcterms:modified xsi:type="dcterms:W3CDTF">2021-08-28T08:27:00Z</dcterms:modified>
</cp:coreProperties>
</file>