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D0" w:rsidRPr="009F512C" w:rsidRDefault="002D79D0" w:rsidP="009F512C">
      <w:pPr>
        <w:spacing w:before="100" w:beforeAutospacing="1" w:after="100" w:afterAutospacing="1" w:line="360" w:lineRule="auto"/>
        <w:jc w:val="center"/>
        <w:rPr>
          <w:rFonts w:cs="MCS Taybah S_U normal." w:hint="cs"/>
          <w:sz w:val="32"/>
          <w:szCs w:val="32"/>
          <w:u w:val="single"/>
        </w:rPr>
      </w:pPr>
      <w:bookmarkStart w:id="0" w:name="713"/>
      <w:r w:rsidRPr="009F512C">
        <w:rPr>
          <w:rFonts w:cs="MCS Taybah S_U normal." w:hint="cs"/>
          <w:sz w:val="32"/>
          <w:szCs w:val="32"/>
          <w:u w:val="single"/>
          <w:rtl/>
        </w:rPr>
        <w:t xml:space="preserve">أهم الآثار فى عهد ملوك البطالمة </w:t>
      </w:r>
      <w:bookmarkStart w:id="1" w:name="_GoBack"/>
      <w:bookmarkEnd w:id="1"/>
    </w:p>
    <w:bookmarkEnd w:id="0"/>
    <w:p w:rsidR="002D79D0" w:rsidRPr="009F512C" w:rsidRDefault="002D79D0" w:rsidP="009F512C">
      <w:pPr>
        <w:spacing w:before="100" w:beforeAutospacing="1" w:after="100" w:afterAutospacing="1" w:line="360" w:lineRule="auto"/>
        <w:jc w:val="lowKashida"/>
        <w:rPr>
          <w:rFonts w:cs="MCS Taybah S_U normal."/>
          <w:sz w:val="32"/>
          <w:szCs w:val="32"/>
          <w:u w:val="single"/>
          <w:rtl/>
        </w:rPr>
      </w:pPr>
      <w:r w:rsidRPr="009F512C">
        <w:rPr>
          <w:rFonts w:cs="MCS Taybah S_U normal."/>
          <w:sz w:val="32"/>
          <w:szCs w:val="32"/>
          <w:u w:val="single"/>
          <w:rtl/>
        </w:rPr>
        <w:t>جامعة الإسكندرية (دار البحث العلمى)</w:t>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ارتبطت شهرة مدينة الإسكندرية الثقافية والعلمية بجامعتها التى أنشئت فى عهد البطالمة، فكانت جامعة الإسكندرية أكبر جامعة عرفها العالم القديم، حيث توافد عليها العلماء والمفكرون من كل أنحاء العالم. فى جامعة الإسكندرية كانت تدرس العلوم والآداب المختلفة فازدهرت علوم الفلك والجغرافيا والنبات والحيوان والتشريح والطب والجراحة والرياضيات. وكانت الحكومة توفر على نفقتها إقامة العلماء والطلاب فى مبانى الجامعة، ولعلماء الإسكندرية الفضل فى التوصل إلى الكثير من الحقائق العلمية والمبادئ الفلكية، مثل دوران الأرض حول الشمس، وتقدير محيط الكرة الرضية.</w:t>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ومن أشهر علماء جامعة الإسكندرية "إقليدس" عالم الهندسة، و"بطليموس" عالم الجغرافيا، و"مانيتون" المؤرخ المصرى، صاحب المرجع الأول فى تاريخ الأسرات الحاكمة فى مصر الفرعونية.</w:t>
      </w:r>
    </w:p>
    <w:p w:rsidR="002D79D0" w:rsidRPr="009F512C" w:rsidRDefault="002D79D0" w:rsidP="009F512C">
      <w:pPr>
        <w:spacing w:before="100" w:beforeAutospacing="1" w:after="100" w:afterAutospacing="1" w:line="360" w:lineRule="auto"/>
        <w:jc w:val="lowKashida"/>
        <w:rPr>
          <w:rFonts w:cs="MCS Taybah S_U normal."/>
          <w:sz w:val="32"/>
          <w:szCs w:val="32"/>
          <w:u w:val="single"/>
          <w:rtl/>
        </w:rPr>
      </w:pPr>
      <w:bookmarkStart w:id="2" w:name="714"/>
      <w:r w:rsidRPr="009F512C">
        <w:rPr>
          <w:rFonts w:cs="MCS Taybah S_U normal."/>
          <w:sz w:val="32"/>
          <w:szCs w:val="32"/>
          <w:u w:val="single"/>
          <w:rtl/>
        </w:rPr>
        <w:t>مكتبة الإسكندرية (دار الكتب)</w:t>
      </w:r>
    </w:p>
    <w:bookmarkEnd w:id="2"/>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إلى جانب الجامعة، أنشأ البطالمة بالإسكندرية داراً عظيمة للكتب، جمعت معظم كتب الأمم القديمة، وفرض البطالمة على كل من يتعلم بالإسكندرية أو يزورها من العلماء، أن يهدى إلى دار كتبها نسخة من كل ما يؤلف من كتب، فكانت هذه المكتبة مورداً للعلماء والباحثين والطلاب. أنشأ مكتبة الإسكندرية "بطليموس الأول"، وهى أول مكتبة حكومية عامة عرفها العالم، ضمت أكثر من نصف مليون كتاب. وكانت المؤلفات تكتب على ورق البردى باليد.</w:t>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ولابد أنك سمعت عن مشروع إحياء مكتبة الإسكندرية الذى تقوم به مصر بمساعدة منظمة اليونسكو (وهى منظمة عالمية تابعة للأمم المتحدة، تهتم بالتربية والعلوم والثقافة، ومقرها باريس عاصمة فرنسا)، ولابد أنك قرأت أخبار التبرعات لصالح ذلك المشروع(وربما عند قراءتك لتلك السطور يكون ذلك المشروع العظيم قد تم بالفعل)، ذلك المشروع الذى يهدف إلى إحياء المكتبة القديمة، فى شكل مكتبة جديدة تكون مثل سابقتها القديمة مكتبة عامة للبحث العلمى.</w:t>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lastRenderedPageBreak/>
        <w:t>وعن مكتبة الإسكندرية القديمة قيل أنها "كانت أعظم مكتبة فى التاريخ القديم، فهى لم تكن مجرد مكتبة، ولكنها كانت مظهراً من مظاهر حضارة بأسرها، كما كانت الأساس الذى ارتكزت عليه أكبر مؤسسة للبحث العلمى فى التاريخ القديم، وهو مجمع علمى بالإسكندرية، وحوله ازدهرت جامعة الإسكندرية القديمة طيلة سبعة قرون من الزمان، حملت خلالها الإسكندرية مشعل العلم فى العالم فى ذلك الوقت…".</w:t>
      </w:r>
    </w:p>
    <w:p w:rsidR="002D79D0" w:rsidRPr="009F512C" w:rsidRDefault="002D79D0" w:rsidP="009F512C">
      <w:pPr>
        <w:spacing w:before="100" w:beforeAutospacing="1" w:after="100" w:afterAutospacing="1" w:line="360" w:lineRule="auto"/>
        <w:jc w:val="lowKashida"/>
        <w:rPr>
          <w:rFonts w:cs="MCS Taybah S_U normal."/>
          <w:sz w:val="32"/>
          <w:szCs w:val="32"/>
          <w:u w:val="single"/>
          <w:rtl/>
        </w:rPr>
      </w:pPr>
      <w:r w:rsidRPr="009F512C">
        <w:rPr>
          <w:rFonts w:cs="MCS Taybah S_U normal."/>
          <w:sz w:val="32"/>
          <w:szCs w:val="32"/>
          <w:u w:val="single"/>
          <w:rtl/>
        </w:rPr>
        <w:t>منارة الإسكندرية</w:t>
      </w:r>
    </w:p>
    <w:p w:rsidR="002D79D0" w:rsidRPr="009F512C" w:rsidRDefault="009F512C" w:rsidP="009F512C">
      <w:pPr>
        <w:spacing w:before="100" w:beforeAutospacing="1" w:after="100" w:afterAutospacing="1" w:line="360" w:lineRule="auto"/>
        <w:jc w:val="center"/>
        <w:rPr>
          <w:rFonts w:cs="mohammad bold art 1"/>
          <w:sz w:val="32"/>
          <w:szCs w:val="32"/>
          <w:rtl/>
        </w:rPr>
      </w:pPr>
      <w:r>
        <w:rPr>
          <w:rFonts w:cs="mohammad bold art 1"/>
          <w:noProof/>
          <w:sz w:val="32"/>
          <w:szCs w:val="32"/>
        </w:rPr>
        <w:drawing>
          <wp:inline distT="0" distB="0" distL="0" distR="0">
            <wp:extent cx="4229100" cy="3429000"/>
            <wp:effectExtent l="0" t="0" r="0" b="0"/>
            <wp:docPr id="1" name="Picture 1" descr="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3429000"/>
                    </a:xfrm>
                    <a:prstGeom prst="rect">
                      <a:avLst/>
                    </a:prstGeom>
                    <a:noFill/>
                    <a:ln>
                      <a:noFill/>
                    </a:ln>
                  </pic:spPr>
                </pic:pic>
              </a:graphicData>
            </a:graphic>
          </wp:inline>
        </w:drawing>
      </w:r>
    </w:p>
    <w:p w:rsidR="002D79D0" w:rsidRPr="009F512C" w:rsidRDefault="002D79D0" w:rsidP="009F512C">
      <w:pPr>
        <w:spacing w:before="100" w:beforeAutospacing="1" w:after="100" w:afterAutospacing="1" w:line="360" w:lineRule="auto"/>
        <w:jc w:val="lowKashida"/>
        <w:rPr>
          <w:rFonts w:cs="MCS Taybah S_U normal."/>
          <w:sz w:val="32"/>
          <w:szCs w:val="32"/>
          <w:u w:val="single"/>
          <w:rtl/>
        </w:rPr>
      </w:pPr>
      <w:r w:rsidRPr="009F512C">
        <w:rPr>
          <w:rFonts w:cs="MCS Taybah S_U normal."/>
          <w:sz w:val="32"/>
          <w:szCs w:val="32"/>
          <w:u w:val="single"/>
          <w:rtl/>
        </w:rPr>
        <w:t>منارة الإسكندرية.</w:t>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شيد البطالمة منارة الإسكندرية، والتى اعتبرت من عجائب الدنيا السبع، وذلك لارتفاعها الهائل حوالى 135 متراً، والتى كان نورها يُرى على بعد خمسين كيلو متراً لإرشاد السفن القادمة إلى الإسكندرية. ظلت هذه المنارة قائمة حتى دمرها زلزال شديد سنة 1307 م.</w:t>
      </w:r>
    </w:p>
    <w:p w:rsidR="002D79D0" w:rsidRPr="009F512C" w:rsidRDefault="009F512C" w:rsidP="009F512C">
      <w:pPr>
        <w:spacing w:before="100" w:beforeAutospacing="1" w:after="100" w:afterAutospacing="1" w:line="360" w:lineRule="auto"/>
        <w:jc w:val="center"/>
        <w:rPr>
          <w:rFonts w:cs="mohammad bold art 1"/>
          <w:sz w:val="32"/>
          <w:szCs w:val="32"/>
          <w:rtl/>
        </w:rPr>
      </w:pPr>
      <w:bookmarkStart w:id="3" w:name="716"/>
      <w:r>
        <w:rPr>
          <w:rFonts w:cs="mohammad bold art 1"/>
          <w:noProof/>
          <w:sz w:val="32"/>
          <w:szCs w:val="32"/>
        </w:rPr>
        <w:lastRenderedPageBreak/>
        <w:drawing>
          <wp:inline distT="0" distB="0" distL="0" distR="0">
            <wp:extent cx="3533775" cy="2371725"/>
            <wp:effectExtent l="0" t="0" r="9525" b="9525"/>
            <wp:docPr id="2" name="Picture 2" descr="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2371725"/>
                    </a:xfrm>
                    <a:prstGeom prst="rect">
                      <a:avLst/>
                    </a:prstGeom>
                    <a:noFill/>
                    <a:ln>
                      <a:noFill/>
                    </a:ln>
                  </pic:spPr>
                </pic:pic>
              </a:graphicData>
            </a:graphic>
          </wp:inline>
        </w:drawing>
      </w:r>
    </w:p>
    <w:bookmarkEnd w:id="3"/>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معبد "دندرة".</w:t>
      </w:r>
    </w:p>
    <w:p w:rsidR="002D79D0" w:rsidRPr="009F512C" w:rsidRDefault="009F512C" w:rsidP="009F512C">
      <w:pPr>
        <w:spacing w:before="100" w:beforeAutospacing="1" w:after="100" w:afterAutospacing="1" w:line="360" w:lineRule="auto"/>
        <w:jc w:val="center"/>
        <w:rPr>
          <w:rFonts w:cs="mohammad bold art 1"/>
          <w:sz w:val="32"/>
          <w:szCs w:val="32"/>
          <w:rtl/>
        </w:rPr>
      </w:pPr>
      <w:r>
        <w:rPr>
          <w:rFonts w:cs="mohammad bold art 1"/>
          <w:noProof/>
          <w:sz w:val="32"/>
          <w:szCs w:val="32"/>
        </w:rPr>
        <w:drawing>
          <wp:inline distT="0" distB="0" distL="0" distR="0">
            <wp:extent cx="4419600" cy="3152775"/>
            <wp:effectExtent l="0" t="0" r="0" b="9525"/>
            <wp:docPr id="3" name="Picture 3" descr="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3152775"/>
                    </a:xfrm>
                    <a:prstGeom prst="rect">
                      <a:avLst/>
                    </a:prstGeom>
                    <a:noFill/>
                    <a:ln>
                      <a:noFill/>
                    </a:ln>
                  </pic:spPr>
                </pic:pic>
              </a:graphicData>
            </a:graphic>
          </wp:inline>
        </w:drawing>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صورة أخرى لمعبد "حتحور" بـ"دندرة".</w:t>
      </w:r>
    </w:p>
    <w:p w:rsidR="002D79D0" w:rsidRPr="009F512C" w:rsidRDefault="002D79D0" w:rsidP="009F512C">
      <w:pPr>
        <w:spacing w:before="100" w:beforeAutospacing="1" w:after="100" w:afterAutospacing="1" w:line="360" w:lineRule="auto"/>
        <w:jc w:val="lowKashida"/>
        <w:rPr>
          <w:rFonts w:cs="mohammad bold art 1"/>
          <w:sz w:val="32"/>
          <w:szCs w:val="32"/>
          <w:rtl/>
        </w:rPr>
      </w:pPr>
      <w:hyperlink r:id="rId10" w:history="1">
        <w:r w:rsidRPr="009F512C">
          <w:rPr>
            <w:rFonts w:cs="mohammad bold art 1"/>
            <w:color w:val="0000FF"/>
            <w:sz w:val="32"/>
            <w:szCs w:val="32"/>
            <w:u w:val="single"/>
            <w:rtl/>
          </w:rPr>
          <w:t>زيارة لمعبد "دندرة"</w:t>
        </w:r>
      </w:hyperlink>
    </w:p>
    <w:p w:rsidR="002D79D0" w:rsidRPr="009F512C" w:rsidRDefault="002D79D0" w:rsidP="009F512C">
      <w:pPr>
        <w:spacing w:before="100" w:beforeAutospacing="1" w:after="100" w:afterAutospacing="1" w:line="360" w:lineRule="auto"/>
        <w:jc w:val="lowKashida"/>
        <w:rPr>
          <w:rFonts w:cs="mohammad bold art 1" w:hint="cs"/>
          <w:sz w:val="32"/>
          <w:szCs w:val="32"/>
          <w:rtl/>
        </w:rPr>
      </w:pPr>
      <w:r w:rsidRPr="009F512C">
        <w:rPr>
          <w:rFonts w:cs="mohammad bold art 1"/>
          <w:sz w:val="32"/>
          <w:szCs w:val="32"/>
          <w:rtl/>
        </w:rPr>
        <w:t xml:space="preserve">كما ترك البطالمة الكثير من الآثار التى تدل على تقدم الفنون فى عهدهم، مثل </w:t>
      </w:r>
      <w:hyperlink r:id="rId11" w:history="1">
        <w:r w:rsidRPr="009F512C">
          <w:rPr>
            <w:rFonts w:cs="mohammad bold art 1"/>
            <w:color w:val="0000FF"/>
            <w:sz w:val="32"/>
            <w:szCs w:val="32"/>
            <w:u w:val="single"/>
            <w:rtl/>
          </w:rPr>
          <w:t>معبد "دندرة"</w:t>
        </w:r>
      </w:hyperlink>
      <w:r w:rsidRPr="009F512C">
        <w:rPr>
          <w:rFonts w:cs="mohammad bold art 1"/>
          <w:sz w:val="32"/>
          <w:szCs w:val="32"/>
          <w:rtl/>
        </w:rPr>
        <w:t xml:space="preserve"> تجاه مدينة قنا، و</w:t>
      </w:r>
      <w:hyperlink r:id="rId12" w:history="1">
        <w:r w:rsidRPr="009F512C">
          <w:rPr>
            <w:rFonts w:cs="mohammad bold art 1"/>
            <w:color w:val="0000FF"/>
            <w:sz w:val="32"/>
            <w:szCs w:val="32"/>
            <w:u w:val="single"/>
            <w:rtl/>
          </w:rPr>
          <w:t>معابد "فيلة"</w:t>
        </w:r>
      </w:hyperlink>
      <w:r w:rsidRPr="009F512C">
        <w:rPr>
          <w:rFonts w:cs="mohammad bold art 1"/>
          <w:sz w:val="32"/>
          <w:szCs w:val="32"/>
          <w:rtl/>
        </w:rPr>
        <w:t xml:space="preserve"> بأسوان التى تم إنقاذها بمساعدة اليونسكو بعد أن هددتها مياه السد العالى.</w:t>
      </w:r>
    </w:p>
    <w:p w:rsidR="00695867" w:rsidRPr="009F512C" w:rsidRDefault="009F512C" w:rsidP="009F512C">
      <w:pPr>
        <w:spacing w:before="100" w:beforeAutospacing="1" w:after="100" w:afterAutospacing="1" w:line="360" w:lineRule="auto"/>
        <w:jc w:val="center"/>
        <w:rPr>
          <w:rFonts w:cs="mohammad bold art 1"/>
          <w:sz w:val="32"/>
          <w:szCs w:val="32"/>
          <w:rtl/>
        </w:rPr>
      </w:pPr>
      <w:r>
        <w:rPr>
          <w:rFonts w:cs="mohammad bold art 1"/>
          <w:noProof/>
          <w:sz w:val="32"/>
          <w:szCs w:val="32"/>
        </w:rPr>
        <w:lastRenderedPageBreak/>
        <w:drawing>
          <wp:inline distT="0" distB="0" distL="0" distR="0">
            <wp:extent cx="3429000" cy="2066925"/>
            <wp:effectExtent l="0" t="0" r="0" b="9525"/>
            <wp:docPr id="4" name="Picture 4" descr="04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3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2066925"/>
                    </a:xfrm>
                    <a:prstGeom prst="rect">
                      <a:avLst/>
                    </a:prstGeom>
                    <a:noFill/>
                    <a:ln>
                      <a:noFill/>
                    </a:ln>
                  </pic:spPr>
                </pic:pic>
              </a:graphicData>
            </a:graphic>
          </wp:inline>
        </w:drawing>
      </w:r>
    </w:p>
    <w:p w:rsidR="00695867" w:rsidRPr="009F512C" w:rsidRDefault="00695867" w:rsidP="009F512C">
      <w:pPr>
        <w:spacing w:before="100" w:beforeAutospacing="1" w:after="100" w:afterAutospacing="1" w:line="360" w:lineRule="auto"/>
        <w:jc w:val="center"/>
        <w:rPr>
          <w:rFonts w:cs="mohammad bold art 1"/>
          <w:sz w:val="32"/>
          <w:szCs w:val="32"/>
          <w:rtl/>
        </w:rPr>
      </w:pPr>
      <w:r w:rsidRPr="009F512C">
        <w:rPr>
          <w:rFonts w:cs="mohammad bold art 1"/>
          <w:sz w:val="32"/>
          <w:szCs w:val="32"/>
          <w:rtl/>
        </w:rPr>
        <w:t xml:space="preserve">"سيرابيس" - </w:t>
      </w:r>
      <w:hyperlink r:id="rId14" w:history="1">
        <w:r w:rsidRPr="009F512C">
          <w:rPr>
            <w:rFonts w:cs="mohammad bold art 1"/>
            <w:color w:val="0000FF"/>
            <w:sz w:val="32"/>
            <w:szCs w:val="32"/>
            <w:u w:val="single"/>
            <w:rtl/>
          </w:rPr>
          <w:t>المتحف اليونانى-الرومانى</w:t>
        </w:r>
      </w:hyperlink>
      <w:r w:rsidRPr="009F512C">
        <w:rPr>
          <w:rFonts w:cs="mohammad bold art 1"/>
          <w:sz w:val="32"/>
          <w:szCs w:val="32"/>
          <w:rtl/>
        </w:rPr>
        <w:t xml:space="preserve"> بالإسكندرية.</w:t>
      </w:r>
    </w:p>
    <w:p w:rsidR="00695867" w:rsidRPr="009F512C" w:rsidRDefault="00695867" w:rsidP="009F512C">
      <w:pPr>
        <w:spacing w:before="100" w:beforeAutospacing="1" w:after="100" w:afterAutospacing="1" w:line="360" w:lineRule="auto"/>
        <w:rPr>
          <w:rFonts w:cs="mohammad bold art 1"/>
          <w:sz w:val="32"/>
          <w:szCs w:val="32"/>
          <w:rtl/>
        </w:rPr>
      </w:pPr>
      <w:r w:rsidRPr="009F512C">
        <w:rPr>
          <w:rFonts w:cs="mohammad bold art 1"/>
          <w:sz w:val="32"/>
          <w:szCs w:val="32"/>
          <w:rtl/>
        </w:rPr>
        <w:t>أضفى البطالمة صفة التقديس أو الألوهية على حكمهم فى مصر. وظهرت فى عهدهم عبادة الإله "سيرابيس"، والتى كان مركزها "</w:t>
      </w:r>
      <w:hyperlink r:id="rId15" w:history="1">
        <w:r w:rsidRPr="009F512C">
          <w:rPr>
            <w:rFonts w:cs="mohammad bold art 1"/>
            <w:color w:val="0000FF"/>
            <w:sz w:val="32"/>
            <w:szCs w:val="32"/>
            <w:u w:val="single"/>
            <w:rtl/>
          </w:rPr>
          <w:t>منف</w:t>
        </w:r>
      </w:hyperlink>
      <w:r w:rsidRPr="009F512C">
        <w:rPr>
          <w:rFonts w:cs="mohammad bold art 1"/>
          <w:sz w:val="32"/>
          <w:szCs w:val="32"/>
          <w:rtl/>
        </w:rPr>
        <w:t xml:space="preserve">" و"الإسكندرية"، وهى مزيج بين </w:t>
      </w:r>
      <w:hyperlink r:id="rId16" w:history="1">
        <w:r w:rsidRPr="009F512C">
          <w:rPr>
            <w:rFonts w:cs="mohammad bold art 1"/>
            <w:color w:val="0000FF"/>
            <w:sz w:val="32"/>
            <w:szCs w:val="32"/>
            <w:u w:val="single"/>
            <w:rtl/>
          </w:rPr>
          <w:t>الديانة المصرية القديمة</w:t>
        </w:r>
      </w:hyperlink>
      <w:r w:rsidRPr="009F512C">
        <w:rPr>
          <w:rFonts w:cs="mohammad bold art 1"/>
          <w:sz w:val="32"/>
          <w:szCs w:val="32"/>
          <w:rtl/>
        </w:rPr>
        <w:t xml:space="preserve"> والديانة الإغريقية. كما اهتم البطالمة بتشييد المعابد الفخمة ذات الطراز المصرى، ومن أهمها </w:t>
      </w:r>
      <w:hyperlink r:id="rId17" w:history="1">
        <w:r w:rsidRPr="009F512C">
          <w:rPr>
            <w:rFonts w:cs="mohammad bold art 1"/>
            <w:color w:val="0000FF"/>
            <w:sz w:val="32"/>
            <w:szCs w:val="32"/>
            <w:u w:val="single"/>
            <w:rtl/>
          </w:rPr>
          <w:t>معبد "ادفو" لعبادة الإله "حورس"</w:t>
        </w:r>
      </w:hyperlink>
      <w:r w:rsidRPr="009F512C">
        <w:rPr>
          <w:rFonts w:cs="mohammad bold art 1"/>
          <w:sz w:val="32"/>
          <w:szCs w:val="32"/>
          <w:rtl/>
        </w:rPr>
        <w:t>.</w:t>
      </w:r>
    </w:p>
    <w:p w:rsidR="00695867" w:rsidRPr="009F512C" w:rsidRDefault="009F512C" w:rsidP="009F512C">
      <w:pPr>
        <w:spacing w:before="100" w:beforeAutospacing="1" w:after="100" w:afterAutospacing="1" w:line="360" w:lineRule="auto"/>
        <w:jc w:val="center"/>
        <w:rPr>
          <w:rFonts w:cs="mohammad bold art 1"/>
          <w:sz w:val="32"/>
          <w:szCs w:val="32"/>
          <w:rtl/>
        </w:rPr>
      </w:pPr>
      <w:r>
        <w:rPr>
          <w:rFonts w:cs="mohammad bold art 1"/>
          <w:noProof/>
          <w:sz w:val="32"/>
          <w:szCs w:val="32"/>
        </w:rPr>
        <w:drawing>
          <wp:inline distT="0" distB="0" distL="0" distR="0">
            <wp:extent cx="5848350" cy="3838575"/>
            <wp:effectExtent l="0" t="0" r="0" b="9525"/>
            <wp:docPr id="5" name="Picture 5" descr="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3838575"/>
                    </a:xfrm>
                    <a:prstGeom prst="rect">
                      <a:avLst/>
                    </a:prstGeom>
                    <a:noFill/>
                    <a:ln>
                      <a:noFill/>
                    </a:ln>
                  </pic:spPr>
                </pic:pic>
              </a:graphicData>
            </a:graphic>
          </wp:inline>
        </w:drawing>
      </w:r>
    </w:p>
    <w:p w:rsidR="00695867" w:rsidRPr="009F512C" w:rsidRDefault="00695867" w:rsidP="009F512C">
      <w:pPr>
        <w:spacing w:before="100" w:beforeAutospacing="1" w:after="100" w:afterAutospacing="1" w:line="360" w:lineRule="auto"/>
        <w:jc w:val="center"/>
        <w:rPr>
          <w:rFonts w:cs="mohammad bold art 1"/>
          <w:sz w:val="32"/>
          <w:szCs w:val="32"/>
          <w:rtl/>
        </w:rPr>
      </w:pPr>
      <w:r w:rsidRPr="009F512C">
        <w:rPr>
          <w:rFonts w:cs="mohammad bold art 1"/>
          <w:sz w:val="32"/>
          <w:szCs w:val="32"/>
          <w:rtl/>
        </w:rPr>
        <w:t>معبد "حورس" بـ"إدفو".</w:t>
      </w:r>
    </w:p>
    <w:p w:rsidR="00695867" w:rsidRPr="009F512C" w:rsidRDefault="009F512C" w:rsidP="009F512C">
      <w:pPr>
        <w:spacing w:before="100" w:beforeAutospacing="1" w:after="100" w:afterAutospacing="1" w:line="360" w:lineRule="auto"/>
        <w:rPr>
          <w:rFonts w:cs="mohammad bold art 1"/>
          <w:sz w:val="32"/>
          <w:szCs w:val="32"/>
          <w:rtl/>
        </w:rPr>
      </w:pPr>
      <w:r>
        <w:rPr>
          <w:rFonts w:cs="mohammad bold art 1"/>
          <w:noProof/>
          <w:color w:val="0000FF"/>
          <w:sz w:val="32"/>
          <w:szCs w:val="32"/>
        </w:rPr>
        <w:lastRenderedPageBreak/>
        <w:drawing>
          <wp:inline distT="0" distB="0" distL="0" distR="0">
            <wp:extent cx="171450" cy="171450"/>
            <wp:effectExtent l="0" t="0" r="0" b="0"/>
            <wp:docPr id="6" name="Picture 6" descr="VI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1" w:history="1">
        <w:r w:rsidR="00695867" w:rsidRPr="009F512C">
          <w:rPr>
            <w:rFonts w:cs="mohammad bold art 1"/>
            <w:color w:val="0000FF"/>
            <w:sz w:val="32"/>
            <w:szCs w:val="32"/>
            <w:u w:val="single"/>
            <w:rtl/>
          </w:rPr>
          <w:t>جولة فى معبد "ادفو"</w:t>
        </w:r>
      </w:hyperlink>
    </w:p>
    <w:p w:rsidR="00695867" w:rsidRPr="009F512C" w:rsidRDefault="00695867" w:rsidP="009F512C">
      <w:pPr>
        <w:spacing w:before="100" w:beforeAutospacing="1" w:after="100" w:afterAutospacing="1" w:line="360" w:lineRule="auto"/>
        <w:rPr>
          <w:rFonts w:cs="mohammad bold art 1"/>
          <w:sz w:val="32"/>
          <w:szCs w:val="32"/>
          <w:rtl/>
        </w:rPr>
      </w:pPr>
      <w:r w:rsidRPr="009F512C">
        <w:rPr>
          <w:rFonts w:cs="mohammad bold art 1"/>
          <w:sz w:val="32"/>
          <w:szCs w:val="32"/>
          <w:rtl/>
        </w:rPr>
        <w:t xml:space="preserve">واتبع البطالمة سياسة تجاه </w:t>
      </w:r>
      <w:hyperlink r:id="rId22" w:history="1">
        <w:r w:rsidRPr="009F512C">
          <w:rPr>
            <w:rFonts w:cs="mohammad bold art 1"/>
            <w:color w:val="0000FF"/>
            <w:sz w:val="32"/>
            <w:szCs w:val="32"/>
            <w:u w:val="single"/>
            <w:rtl/>
          </w:rPr>
          <w:t>الديانة المصرية القديمة</w:t>
        </w:r>
      </w:hyperlink>
      <w:r w:rsidRPr="009F512C">
        <w:rPr>
          <w:rFonts w:cs="mohammad bold art 1"/>
          <w:sz w:val="32"/>
          <w:szCs w:val="32"/>
          <w:rtl/>
        </w:rPr>
        <w:t xml:space="preserve"> تنطوى على الاحترام الكامل، وقدموا القرابين للمعبودات المصرية بهدف التقرب إلى المصريين. كما انتشرت فى بلاد الإغريق عبادة الإلهة المصرية "إيزيس".</w:t>
      </w:r>
    </w:p>
    <w:p w:rsidR="00695867" w:rsidRPr="009F512C" w:rsidRDefault="009F512C" w:rsidP="009F512C">
      <w:pPr>
        <w:spacing w:before="100" w:beforeAutospacing="1" w:after="100" w:afterAutospacing="1" w:line="360" w:lineRule="auto"/>
        <w:jc w:val="center"/>
        <w:rPr>
          <w:rFonts w:cs="mohammad bold art 1"/>
          <w:sz w:val="32"/>
          <w:szCs w:val="32"/>
          <w:rtl/>
        </w:rPr>
      </w:pPr>
      <w:r>
        <w:rPr>
          <w:rFonts w:cs="mohammad bold art 1"/>
          <w:noProof/>
          <w:sz w:val="32"/>
          <w:szCs w:val="32"/>
        </w:rPr>
        <w:drawing>
          <wp:inline distT="0" distB="0" distL="0" distR="0">
            <wp:extent cx="2066925" cy="3228975"/>
            <wp:effectExtent l="0" t="0" r="9525" b="9525"/>
            <wp:docPr id="7" name="Picture 7" descr="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6925" cy="3228975"/>
                    </a:xfrm>
                    <a:prstGeom prst="rect">
                      <a:avLst/>
                    </a:prstGeom>
                    <a:noFill/>
                    <a:ln>
                      <a:noFill/>
                    </a:ln>
                  </pic:spPr>
                </pic:pic>
              </a:graphicData>
            </a:graphic>
          </wp:inline>
        </w:drawing>
      </w:r>
    </w:p>
    <w:p w:rsidR="00695867" w:rsidRPr="009F512C" w:rsidRDefault="00695867" w:rsidP="009F512C">
      <w:pPr>
        <w:spacing w:before="100" w:beforeAutospacing="1" w:after="100" w:afterAutospacing="1" w:line="360" w:lineRule="auto"/>
        <w:jc w:val="center"/>
        <w:rPr>
          <w:rFonts w:cs="mohammad bold art 1"/>
          <w:sz w:val="32"/>
          <w:szCs w:val="32"/>
          <w:rtl/>
        </w:rPr>
      </w:pPr>
      <w:r w:rsidRPr="009F512C">
        <w:rPr>
          <w:rFonts w:cs="mohammad bold art 1"/>
          <w:sz w:val="32"/>
          <w:szCs w:val="32"/>
          <w:rtl/>
        </w:rPr>
        <w:t>"إيزيس".</w:t>
      </w:r>
    </w:p>
    <w:p w:rsidR="00695867" w:rsidRPr="009F512C" w:rsidRDefault="009F512C" w:rsidP="009F512C">
      <w:pPr>
        <w:spacing w:before="100" w:beforeAutospacing="1" w:after="100" w:afterAutospacing="1" w:line="360" w:lineRule="auto"/>
        <w:jc w:val="center"/>
        <w:rPr>
          <w:rFonts w:cs="mohammad bold art 1"/>
          <w:sz w:val="32"/>
          <w:szCs w:val="32"/>
        </w:rPr>
      </w:pPr>
      <w:r>
        <w:rPr>
          <w:rFonts w:cs="mohammad bold art 1"/>
          <w:noProof/>
          <w:sz w:val="32"/>
          <w:szCs w:val="32"/>
        </w:rPr>
        <w:drawing>
          <wp:inline distT="0" distB="0" distL="0" distR="0">
            <wp:extent cx="1990725" cy="2819400"/>
            <wp:effectExtent l="0" t="0" r="9525" b="0"/>
            <wp:docPr id="8" name="Picture 8" descr="044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4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0725" cy="2819400"/>
                    </a:xfrm>
                    <a:prstGeom prst="rect">
                      <a:avLst/>
                    </a:prstGeom>
                    <a:noFill/>
                    <a:ln>
                      <a:noFill/>
                    </a:ln>
                  </pic:spPr>
                </pic:pic>
              </a:graphicData>
            </a:graphic>
          </wp:inline>
        </w:drawing>
      </w:r>
    </w:p>
    <w:p w:rsidR="00695867" w:rsidRPr="009F512C" w:rsidRDefault="00695867" w:rsidP="009F512C">
      <w:pPr>
        <w:spacing w:before="100" w:beforeAutospacing="1" w:after="100" w:afterAutospacing="1" w:line="360" w:lineRule="auto"/>
        <w:jc w:val="center"/>
        <w:rPr>
          <w:rFonts w:cs="mohammad bold art 1"/>
          <w:sz w:val="32"/>
          <w:szCs w:val="32"/>
          <w:rtl/>
        </w:rPr>
      </w:pPr>
      <w:r w:rsidRPr="009F512C">
        <w:rPr>
          <w:rFonts w:cs="mohammad bold art 1"/>
          <w:sz w:val="32"/>
          <w:szCs w:val="32"/>
          <w:rtl/>
        </w:rPr>
        <w:t xml:space="preserve">تمثال إغريقى لـ"إيزيس" وقد اعتبروها إلهة للطب - </w:t>
      </w:r>
      <w:hyperlink r:id="rId25" w:history="1">
        <w:r w:rsidRPr="009F512C">
          <w:rPr>
            <w:rFonts w:cs="mohammad bold art 1"/>
            <w:color w:val="0000FF"/>
            <w:sz w:val="32"/>
            <w:szCs w:val="32"/>
            <w:u w:val="single"/>
            <w:rtl/>
          </w:rPr>
          <w:t>المتحف اليونانى-الرومانى</w:t>
        </w:r>
      </w:hyperlink>
      <w:r w:rsidRPr="009F512C">
        <w:rPr>
          <w:rFonts w:cs="mohammad bold art 1"/>
          <w:sz w:val="32"/>
          <w:szCs w:val="32"/>
          <w:rtl/>
        </w:rPr>
        <w:t xml:space="preserve"> بالإسكندرية.</w:t>
      </w:r>
    </w:p>
    <w:p w:rsidR="002D79D0" w:rsidRPr="009F512C" w:rsidRDefault="009F512C" w:rsidP="009F512C">
      <w:pPr>
        <w:spacing w:before="100" w:beforeAutospacing="1" w:after="100" w:afterAutospacing="1" w:line="360" w:lineRule="auto"/>
        <w:jc w:val="center"/>
        <w:rPr>
          <w:rFonts w:cs="mohammad bold art 1"/>
          <w:sz w:val="32"/>
          <w:szCs w:val="32"/>
          <w:rtl/>
        </w:rPr>
      </w:pPr>
      <w:r>
        <w:rPr>
          <w:rFonts w:cs="mohammad bold art 1"/>
          <w:noProof/>
          <w:sz w:val="32"/>
          <w:szCs w:val="32"/>
        </w:rPr>
        <w:lastRenderedPageBreak/>
        <w:drawing>
          <wp:inline distT="0" distB="0" distL="0" distR="0">
            <wp:extent cx="4324350" cy="3209925"/>
            <wp:effectExtent l="0" t="0" r="0" b="9525"/>
            <wp:docPr id="9" name="Picture 9"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24350" cy="3209925"/>
                    </a:xfrm>
                    <a:prstGeom prst="rect">
                      <a:avLst/>
                    </a:prstGeom>
                    <a:noFill/>
                    <a:ln>
                      <a:noFill/>
                    </a:ln>
                  </pic:spPr>
                </pic:pic>
              </a:graphicData>
            </a:graphic>
          </wp:inline>
        </w:drawing>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جزيرة "فيلة".</w:t>
      </w:r>
    </w:p>
    <w:p w:rsidR="002D79D0" w:rsidRPr="009F512C" w:rsidRDefault="009F512C" w:rsidP="009F512C">
      <w:pPr>
        <w:spacing w:before="100" w:beforeAutospacing="1" w:after="100" w:afterAutospacing="1" w:line="360" w:lineRule="auto"/>
        <w:jc w:val="center"/>
        <w:rPr>
          <w:rFonts w:cs="mohammad bold art 1"/>
          <w:sz w:val="32"/>
          <w:szCs w:val="32"/>
          <w:rtl/>
        </w:rPr>
      </w:pPr>
      <w:r>
        <w:rPr>
          <w:rFonts w:cs="mohammad bold art 1"/>
          <w:noProof/>
          <w:sz w:val="32"/>
          <w:szCs w:val="32"/>
        </w:rPr>
        <w:drawing>
          <wp:inline distT="0" distB="0" distL="0" distR="0">
            <wp:extent cx="3724275" cy="2428875"/>
            <wp:effectExtent l="0" t="0" r="9525" b="9525"/>
            <wp:docPr id="10" name="Picture 10" descr="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4275" cy="2428875"/>
                    </a:xfrm>
                    <a:prstGeom prst="rect">
                      <a:avLst/>
                    </a:prstGeom>
                    <a:noFill/>
                    <a:ln>
                      <a:noFill/>
                    </a:ln>
                  </pic:spPr>
                </pic:pic>
              </a:graphicData>
            </a:graphic>
          </wp:inline>
        </w:drawing>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لقطة من معبد "فيلة" بالقرب من أسوان. </w:t>
      </w:r>
    </w:p>
    <w:p w:rsidR="002D79D0" w:rsidRPr="009F512C" w:rsidRDefault="002D79D0" w:rsidP="009F512C">
      <w:pPr>
        <w:spacing w:before="100" w:beforeAutospacing="1" w:after="100" w:afterAutospacing="1" w:line="360" w:lineRule="auto"/>
        <w:jc w:val="lowKashida"/>
        <w:rPr>
          <w:rFonts w:cs="mohammad bold art 1"/>
          <w:sz w:val="32"/>
          <w:szCs w:val="32"/>
          <w:rtl/>
        </w:rPr>
      </w:pPr>
      <w:hyperlink r:id="rId28" w:history="1">
        <w:r w:rsidRPr="009F512C">
          <w:rPr>
            <w:rFonts w:cs="mohammad bold art 1"/>
            <w:color w:val="0000FF"/>
            <w:sz w:val="32"/>
            <w:szCs w:val="32"/>
            <w:u w:val="single"/>
            <w:rtl/>
          </w:rPr>
          <w:t>زيارة لمعابد "فيلة" بأسوان</w:t>
        </w:r>
      </w:hyperlink>
    </w:p>
    <w:p w:rsidR="002D79D0" w:rsidRPr="009F512C" w:rsidRDefault="002D79D0" w:rsidP="009F512C">
      <w:pPr>
        <w:spacing w:before="100" w:beforeAutospacing="1" w:after="100" w:afterAutospacing="1" w:line="360" w:lineRule="auto"/>
        <w:jc w:val="lowKashida"/>
        <w:rPr>
          <w:rFonts w:cs="mohammad bold art 1"/>
          <w:sz w:val="32"/>
          <w:szCs w:val="32"/>
          <w:rtl/>
        </w:rPr>
      </w:pPr>
      <w:bookmarkStart w:id="4" w:name="717"/>
      <w:r w:rsidRPr="009F512C">
        <w:rPr>
          <w:rFonts w:cs="mohammad bold art 1"/>
          <w:sz w:val="32"/>
          <w:szCs w:val="32"/>
          <w:rtl/>
        </w:rPr>
        <w:t>كيف تحولت مصر إلى ولاية رومانية؟</w:t>
      </w:r>
    </w:p>
    <w:bookmarkEnd w:id="4"/>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lastRenderedPageBreak/>
        <w:t>كانت علاقة مصر مع روما فى عهد البطالمة الأوائل تقوم على الود والتبادل التجارى، ثم بدأت روما تتدخل فى شئون مصر الداخلية فى عهد البطالمة الأواخر، حتى اعترف البطالمة بسيادة روما على مصر منذ عام 168 ق.م.</w:t>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قام النزاع بين القواد الرومان على حكم الدولة الرومانية، وأراد كل منهم أن يسيطر على هذه الدولة العظيمة، وانتهى هذا الصراع بمقتل "يوليوس قيصر"، ثم اقتسم الحكم فى الدولة الرومانية القائد "أنطونيوس" الذى حكم البلاد الشرقية من الإمبراطورية، والقائد "أكتافيوس" الذى حكم البلاد الغربية منها، وقد تزوج "أنطونيوس" من "كليوباترا" ملكة مصر البطلمية.</w:t>
      </w:r>
    </w:p>
    <w:p w:rsidR="002D79D0" w:rsidRPr="009F512C" w:rsidRDefault="009F512C" w:rsidP="009F512C">
      <w:pPr>
        <w:spacing w:before="100" w:beforeAutospacing="1" w:after="100" w:afterAutospacing="1" w:line="360" w:lineRule="auto"/>
        <w:jc w:val="center"/>
        <w:rPr>
          <w:rFonts w:cs="mohammad bold art 1"/>
          <w:sz w:val="32"/>
          <w:szCs w:val="32"/>
          <w:rtl/>
        </w:rPr>
      </w:pPr>
      <w:r>
        <w:rPr>
          <w:rFonts w:cs="mohammad bold art 1"/>
          <w:noProof/>
          <w:sz w:val="32"/>
          <w:szCs w:val="32"/>
        </w:rPr>
        <w:drawing>
          <wp:inline distT="0" distB="0" distL="0" distR="0">
            <wp:extent cx="2019300" cy="2276475"/>
            <wp:effectExtent l="0" t="0" r="0" b="9525"/>
            <wp:docPr id="11" name="Picture 11" descr="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9300" cy="2276475"/>
                    </a:xfrm>
                    <a:prstGeom prst="rect">
                      <a:avLst/>
                    </a:prstGeom>
                    <a:noFill/>
                    <a:ln>
                      <a:noFill/>
                    </a:ln>
                  </pic:spPr>
                </pic:pic>
              </a:graphicData>
            </a:graphic>
          </wp:inline>
        </w:drawing>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"كليوباترا" (من معبد "حتحور" بـ"دندرة").</w:t>
      </w:r>
    </w:p>
    <w:p w:rsidR="002D79D0" w:rsidRPr="009F512C" w:rsidRDefault="002D79D0" w:rsidP="009F512C">
      <w:pPr>
        <w:spacing w:before="100" w:beforeAutospacing="1" w:after="100" w:afterAutospacing="1" w:line="360" w:lineRule="auto"/>
        <w:jc w:val="lowKashida"/>
        <w:rPr>
          <w:rFonts w:cs="mohammad bold art 1"/>
          <w:sz w:val="32"/>
          <w:szCs w:val="32"/>
          <w:rtl/>
        </w:rPr>
      </w:pPr>
      <w:r w:rsidRPr="009F512C">
        <w:rPr>
          <w:rFonts w:cs="mohammad bold art 1"/>
          <w:sz w:val="32"/>
          <w:szCs w:val="32"/>
          <w:rtl/>
        </w:rPr>
        <w:t>ثم بدأ الخلاف بين "أنطونيوس" و"أكتافيوس"، وانتصر "أكتافيوس" على "أنطونيوس" و"كليوباترا" فى موقعة "أكتيوم البحرية" على الساحل الغربى من بلاد اليونان عام 31 ق.م، وانتحر "أنطونيوس" وتبعته "كليوباترا" بعد هذه الموقعة خوفاً من أن تُنقل إلى روما، وتسير فى شوارعها كأسيرة فى موكب النصر، وجاء "أكتافيوس" إلى مصر واستولى عليها. وهكذا أصبحت مصر ولاية رومانية.</w:t>
      </w:r>
    </w:p>
    <w:sectPr w:rsidR="002D79D0" w:rsidRPr="009F512C" w:rsidSect="000526DE">
      <w:footerReference w:type="even" r:id="rId30"/>
      <w:footerReference w:type="default" r:id="rId31"/>
      <w:pgSz w:w="11906" w:h="16838"/>
      <w:pgMar w:top="1134" w:right="1134" w:bottom="1134" w:left="1134"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9B" w:rsidRDefault="003D549B">
      <w:r>
        <w:separator/>
      </w:r>
    </w:p>
  </w:endnote>
  <w:endnote w:type="continuationSeparator" w:id="0">
    <w:p w:rsidR="003D549B" w:rsidRDefault="003D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CS Taybah S_U normal.">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DE" w:rsidRDefault="000526DE" w:rsidP="0092311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526DE" w:rsidRDefault="00052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DE" w:rsidRPr="000526DE" w:rsidRDefault="000526DE" w:rsidP="00923112">
    <w:pPr>
      <w:pStyle w:val="Footer"/>
      <w:framePr w:wrap="around" w:vAnchor="text" w:hAnchor="text" w:xAlign="center" w:y="1"/>
      <w:rPr>
        <w:rStyle w:val="PageNumber"/>
        <w:b/>
        <w:bCs/>
        <w:sz w:val="32"/>
        <w:szCs w:val="32"/>
      </w:rPr>
    </w:pPr>
    <w:r w:rsidRPr="000526DE">
      <w:rPr>
        <w:rStyle w:val="PageNumber"/>
        <w:b/>
        <w:bCs/>
        <w:sz w:val="32"/>
        <w:szCs w:val="32"/>
        <w:rtl/>
      </w:rPr>
      <w:fldChar w:fldCharType="begin"/>
    </w:r>
    <w:r w:rsidRPr="000526DE">
      <w:rPr>
        <w:rStyle w:val="PageNumber"/>
        <w:b/>
        <w:bCs/>
        <w:sz w:val="32"/>
        <w:szCs w:val="32"/>
      </w:rPr>
      <w:instrText xml:space="preserve">PAGE  </w:instrText>
    </w:r>
    <w:r w:rsidRPr="000526DE">
      <w:rPr>
        <w:rStyle w:val="PageNumber"/>
        <w:b/>
        <w:bCs/>
        <w:sz w:val="32"/>
        <w:szCs w:val="32"/>
        <w:rtl/>
      </w:rPr>
      <w:fldChar w:fldCharType="separate"/>
    </w:r>
    <w:r w:rsidR="009F512C">
      <w:rPr>
        <w:rStyle w:val="PageNumber"/>
        <w:b/>
        <w:bCs/>
        <w:noProof/>
        <w:sz w:val="32"/>
        <w:szCs w:val="32"/>
        <w:rtl/>
      </w:rPr>
      <w:t>7</w:t>
    </w:r>
    <w:r w:rsidRPr="000526DE">
      <w:rPr>
        <w:rStyle w:val="PageNumber"/>
        <w:b/>
        <w:bCs/>
        <w:sz w:val="32"/>
        <w:szCs w:val="32"/>
        <w:rtl/>
      </w:rPr>
      <w:fldChar w:fldCharType="end"/>
    </w:r>
  </w:p>
  <w:p w:rsidR="000526DE" w:rsidRDefault="00052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9B" w:rsidRDefault="003D549B">
      <w:r>
        <w:separator/>
      </w:r>
    </w:p>
  </w:footnote>
  <w:footnote w:type="continuationSeparator" w:id="0">
    <w:p w:rsidR="003D549B" w:rsidRDefault="003D5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D0"/>
    <w:rsid w:val="000526DE"/>
    <w:rsid w:val="002D79D0"/>
    <w:rsid w:val="003D549B"/>
    <w:rsid w:val="004F6CC8"/>
    <w:rsid w:val="00695867"/>
    <w:rsid w:val="00907F62"/>
    <w:rsid w:val="00923112"/>
    <w:rsid w:val="009F512C"/>
    <w:rsid w:val="00AE5C7B"/>
    <w:rsid w:val="00E722DF"/>
    <w:rsid w:val="00ED0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D79D0"/>
    <w:rPr>
      <w:color w:val="0000FF"/>
      <w:u w:val="single"/>
    </w:rPr>
  </w:style>
  <w:style w:type="paragraph" w:styleId="NormalWeb">
    <w:name w:val="Normal (Web)"/>
    <w:basedOn w:val="Normal"/>
    <w:rsid w:val="002D79D0"/>
    <w:pPr>
      <w:bidi w:val="0"/>
      <w:spacing w:before="100" w:beforeAutospacing="1" w:after="100" w:afterAutospacing="1"/>
    </w:pPr>
  </w:style>
  <w:style w:type="paragraph" w:styleId="Footer">
    <w:name w:val="footer"/>
    <w:basedOn w:val="Normal"/>
    <w:rsid w:val="000526DE"/>
    <w:pPr>
      <w:tabs>
        <w:tab w:val="center" w:pos="4153"/>
        <w:tab w:val="right" w:pos="8306"/>
      </w:tabs>
    </w:pPr>
  </w:style>
  <w:style w:type="character" w:styleId="PageNumber">
    <w:name w:val="page number"/>
    <w:basedOn w:val="DefaultParagraphFont"/>
    <w:rsid w:val="000526DE"/>
  </w:style>
  <w:style w:type="paragraph" w:styleId="Header">
    <w:name w:val="header"/>
    <w:basedOn w:val="Normal"/>
    <w:rsid w:val="000526DE"/>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D79D0"/>
    <w:rPr>
      <w:color w:val="0000FF"/>
      <w:u w:val="single"/>
    </w:rPr>
  </w:style>
  <w:style w:type="paragraph" w:styleId="NormalWeb">
    <w:name w:val="Normal (Web)"/>
    <w:basedOn w:val="Normal"/>
    <w:rsid w:val="002D79D0"/>
    <w:pPr>
      <w:bidi w:val="0"/>
      <w:spacing w:before="100" w:beforeAutospacing="1" w:after="100" w:afterAutospacing="1"/>
    </w:pPr>
  </w:style>
  <w:style w:type="paragraph" w:styleId="Footer">
    <w:name w:val="footer"/>
    <w:basedOn w:val="Normal"/>
    <w:rsid w:val="000526DE"/>
    <w:pPr>
      <w:tabs>
        <w:tab w:val="center" w:pos="4153"/>
        <w:tab w:val="right" w:pos="8306"/>
      </w:tabs>
    </w:pPr>
  </w:style>
  <w:style w:type="character" w:styleId="PageNumber">
    <w:name w:val="page number"/>
    <w:basedOn w:val="DefaultParagraphFont"/>
    <w:rsid w:val="000526DE"/>
  </w:style>
  <w:style w:type="paragraph" w:styleId="Header">
    <w:name w:val="header"/>
    <w:basedOn w:val="Normal"/>
    <w:rsid w:val="000526D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3850">
      <w:bodyDiv w:val="1"/>
      <w:marLeft w:val="0"/>
      <w:marRight w:val="0"/>
      <w:marTop w:val="0"/>
      <w:marBottom w:val="0"/>
      <w:divBdr>
        <w:top w:val="none" w:sz="0" w:space="0" w:color="auto"/>
        <w:left w:val="none" w:sz="0" w:space="0" w:color="auto"/>
        <w:bottom w:val="none" w:sz="0" w:space="0" w:color="auto"/>
        <w:right w:val="none" w:sz="0" w:space="0" w:color="auto"/>
      </w:divBdr>
    </w:div>
    <w:div w:id="1024983115">
      <w:bodyDiv w:val="1"/>
      <w:marLeft w:val="0"/>
      <w:marRight w:val="0"/>
      <w:marTop w:val="0"/>
      <w:marBottom w:val="0"/>
      <w:divBdr>
        <w:top w:val="none" w:sz="0" w:space="0" w:color="auto"/>
        <w:left w:val="none" w:sz="0" w:space="0" w:color="auto"/>
        <w:bottom w:val="none" w:sz="0" w:space="0" w:color="auto"/>
        <w:right w:val="none" w:sz="0" w:space="0" w:color="auto"/>
      </w:divBdr>
      <w:divsChild>
        <w:div w:id="1290353700">
          <w:marLeft w:val="0"/>
          <w:marRight w:val="0"/>
          <w:marTop w:val="0"/>
          <w:marBottom w:val="0"/>
          <w:divBdr>
            <w:top w:val="none" w:sz="0" w:space="0" w:color="auto"/>
            <w:left w:val="none" w:sz="0" w:space="0" w:color="auto"/>
            <w:bottom w:val="none" w:sz="0" w:space="0" w:color="auto"/>
            <w:right w:val="none" w:sz="0" w:space="0" w:color="auto"/>
          </w:divBdr>
        </w:div>
        <w:div w:id="202297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5.pn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essa777.jeeran.com/007.AVI" TargetMode="External"/><Relationship Id="rId7" Type="http://schemas.openxmlformats.org/officeDocument/2006/relationships/image" Target="media/image1.jpeg"/><Relationship Id="rId12" Type="http://schemas.openxmlformats.org/officeDocument/2006/relationships/hyperlink" Target="http://essa777.jeeran.com/027.HTM" TargetMode="External"/><Relationship Id="rId17" Type="http://schemas.openxmlformats.org/officeDocument/2006/relationships/hyperlink" Target="http://essa777.jeeran.com/026.HTM" TargetMode="External"/><Relationship Id="rId25" Type="http://schemas.openxmlformats.org/officeDocument/2006/relationships/hyperlink" Target="http://essa777.jeeran.com/026.AV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essa777.jeeran.com/009.HTM" TargetMode="External"/><Relationship Id="rId20" Type="http://schemas.openxmlformats.org/officeDocument/2006/relationships/image" Target="media/image6.png"/><Relationship Id="rId29"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ssa777.jeeran.com/019.HTM"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ssa777.jeeran.com/016.HTM" TargetMode="External"/><Relationship Id="rId23" Type="http://schemas.openxmlformats.org/officeDocument/2006/relationships/image" Target="media/image7.jpeg"/><Relationship Id="rId28" Type="http://schemas.openxmlformats.org/officeDocument/2006/relationships/hyperlink" Target="http://essa777.jeeran.com/009.AVI" TargetMode="External"/><Relationship Id="rId10" Type="http://schemas.openxmlformats.org/officeDocument/2006/relationships/hyperlink" Target="http://essa777.jeeran.com/008.AVI" TargetMode="External"/><Relationship Id="rId19" Type="http://schemas.openxmlformats.org/officeDocument/2006/relationships/hyperlink" Target="http://essa777.jeeran.com/007.AVI"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ssa777.jeeran.com/026.AVI" TargetMode="External"/><Relationship Id="rId22" Type="http://schemas.openxmlformats.org/officeDocument/2006/relationships/hyperlink" Target="http://essa777.jeeran.com/009.HTM" TargetMode="External"/><Relationship Id="rId27" Type="http://schemas.openxmlformats.org/officeDocument/2006/relationships/image" Target="media/image10.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أهم الآثار فى عهد ملوك البطالمة </vt:lpstr>
      <vt:lpstr>أهم الآثار فى عهد ملوك البطالمة </vt:lpstr>
    </vt:vector>
  </TitlesOfParts>
  <Company>amir</Company>
  <LinksUpToDate>false</LinksUpToDate>
  <CharactersWithSpaces>4806</CharactersWithSpaces>
  <SharedDoc>false</SharedDoc>
  <HLinks>
    <vt:vector size="72" baseType="variant">
      <vt:variant>
        <vt:i4>5570589</vt:i4>
      </vt:variant>
      <vt:variant>
        <vt:i4>63</vt:i4>
      </vt:variant>
      <vt:variant>
        <vt:i4>0</vt:i4>
      </vt:variant>
      <vt:variant>
        <vt:i4>5</vt:i4>
      </vt:variant>
      <vt:variant>
        <vt:lpwstr>http://essa777.jeeran.com/009.AVI</vt:lpwstr>
      </vt:variant>
      <vt:variant>
        <vt:lpwstr/>
      </vt:variant>
      <vt:variant>
        <vt:i4>5701650</vt:i4>
      </vt:variant>
      <vt:variant>
        <vt:i4>54</vt:i4>
      </vt:variant>
      <vt:variant>
        <vt:i4>0</vt:i4>
      </vt:variant>
      <vt:variant>
        <vt:i4>5</vt:i4>
      </vt:variant>
      <vt:variant>
        <vt:lpwstr>http://essa777.jeeran.com/026.AVI</vt:lpwstr>
      </vt:variant>
      <vt:variant>
        <vt:lpwstr/>
      </vt:variant>
      <vt:variant>
        <vt:i4>5701652</vt:i4>
      </vt:variant>
      <vt:variant>
        <vt:i4>45</vt:i4>
      </vt:variant>
      <vt:variant>
        <vt:i4>0</vt:i4>
      </vt:variant>
      <vt:variant>
        <vt:i4>5</vt:i4>
      </vt:variant>
      <vt:variant>
        <vt:lpwstr>http://essa777.jeeran.com/009.HTM</vt:lpwstr>
      </vt:variant>
      <vt:variant>
        <vt:lpwstr/>
      </vt:variant>
      <vt:variant>
        <vt:i4>5570579</vt:i4>
      </vt:variant>
      <vt:variant>
        <vt:i4>42</vt:i4>
      </vt:variant>
      <vt:variant>
        <vt:i4>0</vt:i4>
      </vt:variant>
      <vt:variant>
        <vt:i4>5</vt:i4>
      </vt:variant>
      <vt:variant>
        <vt:lpwstr>http://essa777.jeeran.com/007.AVI</vt:lpwstr>
      </vt:variant>
      <vt:variant>
        <vt:lpwstr/>
      </vt:variant>
      <vt:variant>
        <vt:i4>5570579</vt:i4>
      </vt:variant>
      <vt:variant>
        <vt:i4>36</vt:i4>
      </vt:variant>
      <vt:variant>
        <vt:i4>0</vt:i4>
      </vt:variant>
      <vt:variant>
        <vt:i4>5</vt:i4>
      </vt:variant>
      <vt:variant>
        <vt:lpwstr>http://essa777.jeeran.com/007.AVI</vt:lpwstr>
      </vt:variant>
      <vt:variant>
        <vt:lpwstr/>
      </vt:variant>
      <vt:variant>
        <vt:i4>5570587</vt:i4>
      </vt:variant>
      <vt:variant>
        <vt:i4>30</vt:i4>
      </vt:variant>
      <vt:variant>
        <vt:i4>0</vt:i4>
      </vt:variant>
      <vt:variant>
        <vt:i4>5</vt:i4>
      </vt:variant>
      <vt:variant>
        <vt:lpwstr>http://essa777.jeeran.com/026.HTM</vt:lpwstr>
      </vt:variant>
      <vt:variant>
        <vt:lpwstr/>
      </vt:variant>
      <vt:variant>
        <vt:i4>5701652</vt:i4>
      </vt:variant>
      <vt:variant>
        <vt:i4>27</vt:i4>
      </vt:variant>
      <vt:variant>
        <vt:i4>0</vt:i4>
      </vt:variant>
      <vt:variant>
        <vt:i4>5</vt:i4>
      </vt:variant>
      <vt:variant>
        <vt:lpwstr>http://essa777.jeeran.com/009.HTM</vt:lpwstr>
      </vt:variant>
      <vt:variant>
        <vt:lpwstr/>
      </vt:variant>
      <vt:variant>
        <vt:i4>5636123</vt:i4>
      </vt:variant>
      <vt:variant>
        <vt:i4>24</vt:i4>
      </vt:variant>
      <vt:variant>
        <vt:i4>0</vt:i4>
      </vt:variant>
      <vt:variant>
        <vt:i4>5</vt:i4>
      </vt:variant>
      <vt:variant>
        <vt:lpwstr>http://essa777.jeeran.com/016.HTM</vt:lpwstr>
      </vt:variant>
      <vt:variant>
        <vt:lpwstr/>
      </vt:variant>
      <vt:variant>
        <vt:i4>5701650</vt:i4>
      </vt:variant>
      <vt:variant>
        <vt:i4>21</vt:i4>
      </vt:variant>
      <vt:variant>
        <vt:i4>0</vt:i4>
      </vt:variant>
      <vt:variant>
        <vt:i4>5</vt:i4>
      </vt:variant>
      <vt:variant>
        <vt:lpwstr>http://essa777.jeeran.com/026.AVI</vt:lpwstr>
      </vt:variant>
      <vt:variant>
        <vt:lpwstr/>
      </vt:variant>
      <vt:variant>
        <vt:i4>5570586</vt:i4>
      </vt:variant>
      <vt:variant>
        <vt:i4>15</vt:i4>
      </vt:variant>
      <vt:variant>
        <vt:i4>0</vt:i4>
      </vt:variant>
      <vt:variant>
        <vt:i4>5</vt:i4>
      </vt:variant>
      <vt:variant>
        <vt:lpwstr>http://essa777.jeeran.com/027.HTM</vt:lpwstr>
      </vt:variant>
      <vt:variant>
        <vt:lpwstr/>
      </vt:variant>
      <vt:variant>
        <vt:i4>5636116</vt:i4>
      </vt:variant>
      <vt:variant>
        <vt:i4>12</vt:i4>
      </vt:variant>
      <vt:variant>
        <vt:i4>0</vt:i4>
      </vt:variant>
      <vt:variant>
        <vt:i4>5</vt:i4>
      </vt:variant>
      <vt:variant>
        <vt:lpwstr>http://essa777.jeeran.com/019.HTM</vt:lpwstr>
      </vt:variant>
      <vt:variant>
        <vt:lpwstr/>
      </vt:variant>
      <vt:variant>
        <vt:i4>5570588</vt:i4>
      </vt:variant>
      <vt:variant>
        <vt:i4>9</vt:i4>
      </vt:variant>
      <vt:variant>
        <vt:i4>0</vt:i4>
      </vt:variant>
      <vt:variant>
        <vt:i4>5</vt:i4>
      </vt:variant>
      <vt:variant>
        <vt:lpwstr>http://essa777.jeeran.com/008.AVI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أهم الآثار فى عهد ملوك البطالمة</dc:title>
  <dc:creator>saidkamel</dc:creator>
  <cp:lastModifiedBy>M</cp:lastModifiedBy>
  <cp:revision>3</cp:revision>
  <dcterms:created xsi:type="dcterms:W3CDTF">2021-09-01T18:14:00Z</dcterms:created>
  <dcterms:modified xsi:type="dcterms:W3CDTF">2021-09-01T18:14:00Z</dcterms:modified>
</cp:coreProperties>
</file>