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C2DD1" w:rsidRDefault="008821AF" w:rsidP="00CC2DD1">
      <w:pPr>
        <w:bidi/>
        <w:spacing w:line="360" w:lineRule="auto"/>
        <w:divId w:val="1232888969"/>
        <w:rPr>
          <w:rFonts w:ascii="Times New Roman" w:eastAsia="Times New Roman" w:hAnsi="Times New Roman" w:cs="Times New Roman"/>
          <w:sz w:val="32"/>
          <w:szCs w:val="32"/>
          <w:rtl/>
        </w:rPr>
      </w:pPr>
    </w:p>
    <w:p w:rsidR="00000000" w:rsidRPr="00CC2DD1" w:rsidRDefault="008821AF" w:rsidP="00CC2DD1">
      <w:pPr>
        <w:pStyle w:val="NormalWeb"/>
        <w:bidi/>
        <w:spacing w:after="240" w:afterAutospacing="0" w:line="360" w:lineRule="auto"/>
        <w:divId w:val="1232888969"/>
        <w:rPr>
          <w:sz w:val="32"/>
          <w:szCs w:val="32"/>
          <w:rtl/>
        </w:rPr>
      </w:pPr>
      <w:r w:rsidRPr="00CC2DD1">
        <w:rPr>
          <w:sz w:val="32"/>
          <w:szCs w:val="32"/>
          <w:rtl/>
        </w:rPr>
        <w:t>د. محمد عطا أحمد يوسف</w:t>
      </w:r>
      <w:r w:rsidRPr="00CC2DD1">
        <w:rPr>
          <w:sz w:val="32"/>
          <w:szCs w:val="32"/>
          <w:rtl/>
        </w:rPr>
        <w:br/>
        <w:t>نشأة الإعجاز التأثيري للقرآن وتطوره</w:t>
      </w:r>
      <w:r w:rsidRPr="00CC2DD1">
        <w:rPr>
          <w:sz w:val="32"/>
          <w:szCs w:val="32"/>
          <w:rtl/>
        </w:rPr>
        <w:br/>
      </w:r>
      <w:r w:rsidRPr="00CC2DD1">
        <w:rPr>
          <w:sz w:val="32"/>
          <w:szCs w:val="32"/>
          <w:rtl/>
        </w:rPr>
        <w:br/>
        <w:t>نستطيع أن نميِّز بين مراحل نشأة الإعجاز التأثيري وتطوره:</w:t>
      </w:r>
      <w:r w:rsidRPr="00CC2DD1">
        <w:rPr>
          <w:sz w:val="32"/>
          <w:szCs w:val="32"/>
          <w:rtl/>
        </w:rPr>
        <w:br/>
        <w:t>ـ المرحلة الأولى: مرحلة النشأة:</w:t>
      </w:r>
      <w:r w:rsidRPr="00CC2DD1">
        <w:rPr>
          <w:sz w:val="32"/>
          <w:szCs w:val="32"/>
          <w:rtl/>
        </w:rPr>
        <w:br/>
        <w:t>تتصل نشأة هذا الوجه الإعجازي للقرآن بنزول القرآن الكريم نفسه اتصالاً مبا</w:t>
      </w:r>
      <w:r w:rsidRPr="00CC2DD1">
        <w:rPr>
          <w:sz w:val="32"/>
          <w:szCs w:val="32"/>
          <w:rtl/>
        </w:rPr>
        <w:t>شراً، وذلك لما يلي:</w:t>
      </w:r>
      <w:r w:rsidRPr="00CC2DD1">
        <w:rPr>
          <w:sz w:val="32"/>
          <w:szCs w:val="32"/>
          <w:rtl/>
        </w:rPr>
        <w:br/>
        <w:t>أولاً: أمر الله سبحانه وتعالى ـ في كتابه بالحرص على إسماع المشركين القرآن الكريم، ليكون ذلك عوناً على دعوتهم للإسلام، قال ابن حجر: «ولا خلاف بين العقلاء أن كتاب الله تعالى معجز، لم يقدر أحد على معارضته بعد تحديهم بذلك، قال تعالى: (وإن أ</w:t>
      </w:r>
      <w:r w:rsidRPr="00CC2DD1">
        <w:rPr>
          <w:sz w:val="32"/>
          <w:szCs w:val="32"/>
          <w:rtl/>
        </w:rPr>
        <w:t>حد من المشركين استجارك فأجره حتى يسمع كلام الله ثم أبلغه مأمنه) ». فلولا أن سماعه حجة عليه لم يقف أمره على سماعه، ولا يكون حجة إلا وهو معجزة والمعجزة لابدّ لها من أثر فيمن تعجزه، إما تصديقاً أو تكذيباً.</w:t>
      </w:r>
      <w:r w:rsidRPr="00CC2DD1">
        <w:rPr>
          <w:sz w:val="32"/>
          <w:szCs w:val="32"/>
          <w:rtl/>
        </w:rPr>
        <w:br/>
        <w:t>ثانياً: ما ورد في كتب السيرة والتفسير وأغلب الكتب الت</w:t>
      </w:r>
      <w:r w:rsidRPr="00CC2DD1">
        <w:rPr>
          <w:sz w:val="32"/>
          <w:szCs w:val="32"/>
          <w:rtl/>
        </w:rPr>
        <w:t>ي تتناول قضية الإعجاز عن لجوء رسول الله (ص) لإعجاز القرآن التأثيري كوسيلة أساسية من أسس الدعوة للإسلام وظهور أثر هذه الوسيلة الفعال في كل من استعملت معه، إما قبولاً واعتناقاً للإسلام، أو نفوراً وإعراضاً عنه، أو إقراراً بإعجاز القرآن في حاله.</w:t>
      </w:r>
      <w:r w:rsidRPr="00CC2DD1">
        <w:rPr>
          <w:sz w:val="32"/>
          <w:szCs w:val="32"/>
          <w:rtl/>
        </w:rPr>
        <w:br/>
        <w:t>ثالثاً: إن الإ</w:t>
      </w:r>
      <w:r w:rsidRPr="00CC2DD1">
        <w:rPr>
          <w:sz w:val="32"/>
          <w:szCs w:val="32"/>
          <w:rtl/>
        </w:rPr>
        <w:t>عجاز التأثيري في هذه المرحلة ـ وهي مرحلة النشأة الأولى ـ يتمثل في الممارسة والسلوك العملي للإعجاز نفسه، دون التأليف فيه، أو وضع قواعد أو أصول له، وإنما تدل الشواهد الكثيرة على ممارسته في حياة المسلمين.</w:t>
      </w:r>
      <w:r w:rsidRPr="00CC2DD1">
        <w:rPr>
          <w:sz w:val="32"/>
          <w:szCs w:val="32"/>
          <w:rtl/>
        </w:rPr>
        <w:br/>
        <w:t>وبعد قرنين من الزمان ـ وفي أوائل القرن الثالث الهجري ـ</w:t>
      </w:r>
      <w:r w:rsidRPr="00CC2DD1">
        <w:rPr>
          <w:sz w:val="32"/>
          <w:szCs w:val="32"/>
          <w:rtl/>
        </w:rPr>
        <w:t xml:space="preserve"> أشار الجاحظ (ت 255) في كتابه (البيان والتبيين) ـ من خلال حديثه عن الإعجاز البلاغي للقرآن ـ إشارات خاطفة للإعجاز </w:t>
      </w:r>
      <w:r w:rsidRPr="00CC2DD1">
        <w:rPr>
          <w:sz w:val="32"/>
          <w:szCs w:val="32"/>
          <w:rtl/>
        </w:rPr>
        <w:lastRenderedPageBreak/>
        <w:t>التأثيري، وكذلك فعل الرماني في منتصف القرن الرابع (ت 386).</w:t>
      </w:r>
      <w:r w:rsidRPr="00CC2DD1">
        <w:rPr>
          <w:sz w:val="32"/>
          <w:szCs w:val="32"/>
          <w:rtl/>
        </w:rPr>
        <w:br/>
        <w:t>ـ المرحلة الثانية: مرحلة التأصيل العلمي للإعجاز التأثيري:</w:t>
      </w:r>
      <w:r w:rsidRPr="00CC2DD1">
        <w:rPr>
          <w:sz w:val="32"/>
          <w:szCs w:val="32"/>
          <w:rtl/>
        </w:rPr>
        <w:br/>
        <w:t>سنقف في هذه المرحلة مع عدد</w:t>
      </w:r>
      <w:r w:rsidRPr="00CC2DD1">
        <w:rPr>
          <w:sz w:val="32"/>
          <w:szCs w:val="32"/>
          <w:rtl/>
        </w:rPr>
        <w:t xml:space="preserve"> من العلماء القدامى والمحدثين، ممن تحدثوا عن الإعجاز التأثيري: فمن العلماء القدامى: (الخطابي، والجرجاني، وابن القيم).</w:t>
      </w:r>
      <w:r w:rsidRPr="00CC2DD1">
        <w:rPr>
          <w:sz w:val="32"/>
          <w:szCs w:val="32"/>
          <w:rtl/>
        </w:rPr>
        <w:br/>
        <w:t>ومن العلماء المحدثين: (د. عبدالكريم الخطيب الإمام/ محمد الغزالي).</w:t>
      </w:r>
      <w:r w:rsidRPr="00CC2DD1">
        <w:rPr>
          <w:sz w:val="32"/>
          <w:szCs w:val="32"/>
          <w:rtl/>
        </w:rPr>
        <w:br/>
        <w:t>1 ـ الخطابي: (أبو سيلمان حمد بن محمد بن إبراهيم الخطابي ـ ت 388هـ ).</w:t>
      </w:r>
      <w:r w:rsidRPr="00CC2DD1">
        <w:rPr>
          <w:sz w:val="32"/>
          <w:szCs w:val="32"/>
          <w:rtl/>
        </w:rPr>
        <w:br/>
        <w:t>يبد</w:t>
      </w:r>
      <w:r w:rsidRPr="00CC2DD1">
        <w:rPr>
          <w:sz w:val="32"/>
          <w:szCs w:val="32"/>
          <w:rtl/>
        </w:rPr>
        <w:t xml:space="preserve">أ الخطابي رسالته (بيان إعجاز القرآن) بالاعتراف بتعذر معرفة وجه الإعجاز في القرآن، ومعرفة الأمر في الوقوف على كيفيته، ثم بدأ في ذكر وجوه الإعجاز فحددها. وفي نهاية رسالته عاد الخطابي إلى تأكيد رأيه في الإعجاز القرآني، وذلك باختياره الإعجاز التأثيري كأهم وجه </w:t>
      </w:r>
      <w:r w:rsidRPr="00CC2DD1">
        <w:rPr>
          <w:sz w:val="32"/>
          <w:szCs w:val="32"/>
          <w:rtl/>
        </w:rPr>
        <w:t xml:space="preserve">من وجوه الإعجاز. فقال: (قلت: في إعجاز القرآن وجه آخر، ذهب عنه الناس، فلا يكاد يعرفه إلا الشاذ من آحادهم، وذلك صنيعه بالقلوب، وتأثيره في النفوس، فإنك لا تسمع كلاماً غير القرآن ـ منظوماً ولا منثوراً ـ إذا قرع السمع خلص له إلى القلب من اللذة والحلاوة في حال، </w:t>
      </w:r>
      <w:r w:rsidRPr="00CC2DD1">
        <w:rPr>
          <w:sz w:val="32"/>
          <w:szCs w:val="32"/>
          <w:rtl/>
        </w:rPr>
        <w:t xml:space="preserve">ومن الروعة والمهابة في أخرى ما يخلص منه إليه، تستبشر به النفوس، وتنشرح له الصدور، حتى إذا أخذت حظها منه، عادت إليه مرتاعة قد عراها الوجيب والقلق، وتغشاها الخوف والفرق، تقشعر منه الجلود، وتنزعج له القلوب، يحول بين النفس ومضمراتها وعقائدها الراسخة فيها، فكم </w:t>
      </w:r>
      <w:r w:rsidRPr="00CC2DD1">
        <w:rPr>
          <w:sz w:val="32"/>
          <w:szCs w:val="32"/>
          <w:rtl/>
        </w:rPr>
        <w:t>من عدو للرسول (ص) من رجال العرب وفتاكها أقبلوا يريدون اغتياله وقتله، فسمعوا آيات من القرآن فلم يلبثوا حين وقعت في مسامعهم أن يتحولوا عن رأيهم الأول، وأن يركنوا إلى مسالمته، ويدخلوا في دينه، وصارت عدواتهم موالاة، وكفرهم إيماناً.</w:t>
      </w:r>
      <w:r w:rsidRPr="00CC2DD1">
        <w:rPr>
          <w:sz w:val="32"/>
          <w:szCs w:val="32"/>
          <w:rtl/>
        </w:rPr>
        <w:br/>
        <w:t xml:space="preserve">خرج عمر بن الخطاب (رض) يريد </w:t>
      </w:r>
      <w:r w:rsidRPr="00CC2DD1">
        <w:rPr>
          <w:sz w:val="32"/>
          <w:szCs w:val="32"/>
          <w:rtl/>
        </w:rPr>
        <w:t>رسول الله (ص) ويعمد إلى قتله، فسار إلى دار أخته وهي تقرأ (سورة طه)، فلما وقع في سمعه لم يلبث أن آمن.</w:t>
      </w:r>
      <w:r w:rsidRPr="00CC2DD1">
        <w:rPr>
          <w:sz w:val="32"/>
          <w:szCs w:val="32"/>
          <w:rtl/>
        </w:rPr>
        <w:br/>
        <w:t xml:space="preserve">وبعث الملأ من قريش عتبة بن ربيعة إلى رسول الله (ص) ليوقفوه على أمور أرسلوه بها، فقرأ عليه رسول الله (ص) آيات من (حم السجدة) فلما أقبل عتبة وأبصره الملأ من </w:t>
      </w:r>
      <w:r w:rsidRPr="00CC2DD1">
        <w:rPr>
          <w:sz w:val="32"/>
          <w:szCs w:val="32"/>
          <w:rtl/>
        </w:rPr>
        <w:t xml:space="preserve">قريش قالوا: أقبل أبو الوليد بغير الوجه الذي ذهب به. ولما قرأ رسول الله (ص) القرآن في الموسم على النفر </w:t>
      </w:r>
      <w:r w:rsidRPr="00CC2DD1">
        <w:rPr>
          <w:sz w:val="32"/>
          <w:szCs w:val="32"/>
          <w:rtl/>
        </w:rPr>
        <w:lastRenderedPageBreak/>
        <w:t>الذين حضروه من الأنصار آمنوا، وعادوا إلى المدينة فأظهروا الدين بها، فلم يبق بيت من بيوت الأنصار إلا وفيه قرآن. وقد روي عن بعضهم أنه قال: فتحت الأمصار بالس</w:t>
      </w:r>
      <w:r w:rsidRPr="00CC2DD1">
        <w:rPr>
          <w:sz w:val="32"/>
          <w:szCs w:val="32"/>
          <w:rtl/>
        </w:rPr>
        <w:t>يوف، وفتحت المدينة بالقرآن.</w:t>
      </w:r>
      <w:r w:rsidRPr="00CC2DD1">
        <w:rPr>
          <w:sz w:val="32"/>
          <w:szCs w:val="32"/>
          <w:rtl/>
        </w:rPr>
        <w:br/>
        <w:t>ولما سمعته الجن لم تتمالك أن قالت: (إنّا سمعنا قرآناً عجباً * يهدي إلى الرشد فآمنّا به)، ومصداق ما وصفناه في أمر القرآن في قوله تعالى: (لو أنزلنا هذا القرآن على جبل لرأيته خاشعاً متصدعاً من خشية الله)، وقوله تعالى: (الله نزّل أح</w:t>
      </w:r>
      <w:r w:rsidRPr="00CC2DD1">
        <w:rPr>
          <w:sz w:val="32"/>
          <w:szCs w:val="32"/>
          <w:rtl/>
        </w:rPr>
        <w:t>سن الحديث كتاباً متشابهاً مثاني تقشعر منه جلود الذين يخشون ربهم ثم تلين جلودهم وقلوبهم إلى ذكر الله)، وغير ذلك في آي ذوات عدد منه، وذلك لمن ألقى السمع وهو شهيد، وهو من عظيم آياته، ودلائل معجزاته.</w:t>
      </w:r>
      <w:r w:rsidRPr="00CC2DD1">
        <w:rPr>
          <w:sz w:val="32"/>
          <w:szCs w:val="32"/>
          <w:rtl/>
        </w:rPr>
        <w:br/>
        <w:t>2 ـ الإعجاز التأثيري عند عبدالقاهر الجرجاني (ت 473هـ ):</w:t>
      </w:r>
      <w:r w:rsidRPr="00CC2DD1">
        <w:rPr>
          <w:sz w:val="32"/>
          <w:szCs w:val="32"/>
          <w:rtl/>
        </w:rPr>
        <w:br/>
        <w:t xml:space="preserve">نبه </w:t>
      </w:r>
      <w:r w:rsidRPr="00CC2DD1">
        <w:rPr>
          <w:sz w:val="32"/>
          <w:szCs w:val="32"/>
          <w:rtl/>
        </w:rPr>
        <w:t>الدكتور محمد بركات أبو علي إلى مسألة هامة في بحثنا هذا، وهي: تأثر عبدالقاهر بسلفه الخطابي في نظرته لإعجاز القرآن. يقول الدكتور محمد بركات: (مما تميز به الخطابي: أنه أبرز وجهاً للإعجاز، وهو الأثر النفسي، وأصبح هذا الرأي أساساً من أسس نظرية عبدالقاهر في النظ</w:t>
      </w:r>
      <w:r w:rsidRPr="00CC2DD1">
        <w:rPr>
          <w:sz w:val="32"/>
          <w:szCs w:val="32"/>
          <w:rtl/>
        </w:rPr>
        <w:t>م في كتبه وكتب بعض المعاصرين في الأدب ... ).</w:t>
      </w:r>
      <w:r w:rsidRPr="00CC2DD1">
        <w:rPr>
          <w:sz w:val="32"/>
          <w:szCs w:val="32"/>
          <w:rtl/>
        </w:rPr>
        <w:br/>
        <w:t>وذكر بعض الباحثين: أن عبدالقاهر الجرجاني كان يعتمد على ذوقه الوجداني في حديثه عن إعجاز القرآن، وعرضه لموقف البلاغيين، وكيف أنهم انشغلوا بقضية اللفظ والمعنى، حتى وصلوا في التقسيم والتبويب إلى درجة من التعقيد لا ت</w:t>
      </w:r>
      <w:r w:rsidRPr="00CC2DD1">
        <w:rPr>
          <w:sz w:val="32"/>
          <w:szCs w:val="32"/>
          <w:rtl/>
        </w:rPr>
        <w:t>طاق، ولم يستثن منهم سوى عبدالقاهر، لأنه تذوق النص القرآني، وتفاعل وتأثر به تاثراً واضحاً.</w:t>
      </w:r>
      <w:r w:rsidRPr="00CC2DD1">
        <w:rPr>
          <w:sz w:val="32"/>
          <w:szCs w:val="32"/>
          <w:rtl/>
        </w:rPr>
        <w:br/>
        <w:t>والدكتور عبدالكريم الخطيب عندما تعرض لموقف عبدالقاهر من قضية الإعجاز فقال عنه: (إن عبدالقاهر لم يتحدث عن الإعجاز حديثاً مباشراً، وإنما جعل وجه الإعجاز عنده يقوم على ا</w:t>
      </w:r>
      <w:r w:rsidRPr="00CC2DD1">
        <w:rPr>
          <w:sz w:val="32"/>
          <w:szCs w:val="32"/>
          <w:rtl/>
        </w:rPr>
        <w:t>لذوق الوجداني). وقال أيضاً: (ولو لم يكن لعبدالقاهر فضل هنا إلا أنه دفع عن البلاغة هذا المفهوم الخاطئ الذي كان يذهب مذاهب الجدل اللفظي البعيد عن الذوق الجمالي والجائر على حظ العاطفة والوجدان منها ـ لو لم يكن له إلا هذا لكان ذلك فضلاً كبير يعرف له، ونستطيع أ</w:t>
      </w:r>
      <w:r w:rsidRPr="00CC2DD1">
        <w:rPr>
          <w:sz w:val="32"/>
          <w:szCs w:val="32"/>
          <w:rtl/>
        </w:rPr>
        <w:t xml:space="preserve">ن نستنبط من هذه الأقوال: أن عبدالقاهر كان له رأي في مسألة الإعجاز التأثيري. وقد حاولت </w:t>
      </w:r>
      <w:r w:rsidRPr="00CC2DD1">
        <w:rPr>
          <w:sz w:val="32"/>
          <w:szCs w:val="32"/>
          <w:rtl/>
        </w:rPr>
        <w:lastRenderedPageBreak/>
        <w:t>البحث فيما تحدث به عن هذا الوجه فوجدته عندما حاول التدليل على عجز العرب أمام القرآن، وذلك من خلال أقوالهم، وذكر أمثلة ثلاثة، هي:</w:t>
      </w:r>
      <w:r w:rsidRPr="00CC2DD1">
        <w:rPr>
          <w:sz w:val="32"/>
          <w:szCs w:val="32"/>
          <w:rtl/>
        </w:rPr>
        <w:br/>
        <w:t>أ ـ حديث الوليد بن المغيرة. وذكر فيه قوله</w:t>
      </w:r>
      <w:r w:rsidRPr="00CC2DD1">
        <w:rPr>
          <w:sz w:val="32"/>
          <w:szCs w:val="32"/>
          <w:rtl/>
        </w:rPr>
        <w:t xml:space="preserve"> عن القرآن: (والله إن لقوله لحلاوة، وإن اصله لعذق، وإن فرعه لجناة، وما أنتم بقائلين من هذا شيئاً إلا عرف أنه باطل).</w:t>
      </w:r>
      <w:r w:rsidRPr="00CC2DD1">
        <w:rPr>
          <w:sz w:val="32"/>
          <w:szCs w:val="32"/>
          <w:rtl/>
        </w:rPr>
        <w:br/>
        <w:t xml:space="preserve">ب ـ حديث عتبة بن ربيعة: وذكر فيه قوله عن القرآن أيضاً: (إني قد سمعت قولاً والله ما سمعت مثله قط، وا- ما هو بالشعر، ولا بالسحر، ولا بالكهانة </w:t>
      </w:r>
      <w:r w:rsidRPr="00CC2DD1">
        <w:rPr>
          <w:sz w:val="32"/>
          <w:szCs w:val="32"/>
          <w:rtl/>
        </w:rPr>
        <w:t>.. ).</w:t>
      </w:r>
      <w:r w:rsidRPr="00CC2DD1">
        <w:rPr>
          <w:sz w:val="32"/>
          <w:szCs w:val="32"/>
          <w:rtl/>
        </w:rPr>
        <w:br/>
        <w:t>ج ـ حديث إسلام أبي ذكر وأخيه أنيس، وقوله عن القرآن كلاماً قريباً من هذا.</w:t>
      </w:r>
      <w:r w:rsidRPr="00CC2DD1">
        <w:rPr>
          <w:sz w:val="32"/>
          <w:szCs w:val="32"/>
          <w:rtl/>
        </w:rPr>
        <w:br/>
        <w:t>وهذه الأمثلة الثلاثة التي ساقها الجرجاني يدلل بها على حال العرب العاجزة أمام القرآن لتدل على أنه يرى الإعجاز التأثيري من أهم وجوه الإعجاز القرآني. وذلك من وجهين:</w:t>
      </w:r>
      <w:r w:rsidRPr="00CC2DD1">
        <w:rPr>
          <w:sz w:val="32"/>
          <w:szCs w:val="32"/>
          <w:rtl/>
        </w:rPr>
        <w:br/>
        <w:t>1 ـ إن كل مَن ت</w:t>
      </w:r>
      <w:r w:rsidRPr="00CC2DD1">
        <w:rPr>
          <w:sz w:val="32"/>
          <w:szCs w:val="32"/>
          <w:rtl/>
        </w:rPr>
        <w:t>حدث عن إعجاز القرآن من السابقين له أو اللاحقين عليه وأشار إلى هذا الوجه إشارة واضحة ـ كالخطابي ـ مثلاً ـ ، أو غير واضحة ـ كالباقلاني ـ إلا واستشهد بها، لدلالتها على مدى أثر القرآن في نفس من سمعه أو قرأه.</w:t>
      </w:r>
      <w:r w:rsidRPr="00CC2DD1">
        <w:rPr>
          <w:sz w:val="32"/>
          <w:szCs w:val="32"/>
          <w:rtl/>
        </w:rPr>
        <w:br/>
        <w:t xml:space="preserve">2 ـ إن بعض الشواهد القرآنية التي ذكرها عبدالقاهر في </w:t>
      </w:r>
      <w:r w:rsidRPr="00CC2DD1">
        <w:rPr>
          <w:sz w:val="32"/>
          <w:szCs w:val="32"/>
          <w:rtl/>
        </w:rPr>
        <w:t>حديث عن النظم ـ كوجه للإعجاز القرآني ـ قد حللها تحليلاً يبرز من خلاله مدى الأثر النفسي على مَن يقرؤها أو يسمعها. وإليك بعضها، لترى صدق ما ذهبنا إليه.</w:t>
      </w:r>
      <w:r w:rsidRPr="00CC2DD1">
        <w:rPr>
          <w:sz w:val="32"/>
          <w:szCs w:val="32"/>
          <w:rtl/>
        </w:rPr>
        <w:br/>
        <w:t>يقول عبدالقاهر في قوله تعالى: (وجعلوا لله شركاء الجن ... ): ليس بخاف أن لتقدم الشركاء حسناً وروعة. ومأخذاً</w:t>
      </w:r>
      <w:r w:rsidRPr="00CC2DD1">
        <w:rPr>
          <w:sz w:val="32"/>
          <w:szCs w:val="32"/>
          <w:rtl/>
        </w:rPr>
        <w:t xml:space="preserve"> في القلوب. أنت لا تجد شيئاً منه إذا أخرت فقلت: (وجعلوا الجن شركاء لله) وإنك لترى حالك حال مَن نقل عن الصورة المبهجة. والمنظر الرائق، والحسن الباهر، إلى الشيء الغفل، الذي لا تحظى منه بكثير طائل. ولا تصير النفس به إلى حاصل.</w:t>
      </w:r>
      <w:r w:rsidRPr="00CC2DD1">
        <w:rPr>
          <w:sz w:val="32"/>
          <w:szCs w:val="32"/>
          <w:rtl/>
        </w:rPr>
        <w:br/>
        <w:t>وفي مثال آخر يقول عند قوله تعالى:</w:t>
      </w:r>
      <w:r w:rsidRPr="00CC2DD1">
        <w:rPr>
          <w:sz w:val="32"/>
          <w:szCs w:val="32"/>
          <w:rtl/>
        </w:rPr>
        <w:t xml:space="preserve"> (ولتجدنهم أحرص الناس على حياة): (وإذا أنت راجعت نفسك، وأذكيت حسك، وجدت لهذا التنكير، وإن قيل: (على حياة) ولم يقل (على الحياة) حسناً وروعة، ولطف موقع، لا يقادر قدره، وتجدك تغدم هذا التعريف وتخرج عن الأريحية والأنس إلى خلافهما).</w:t>
      </w:r>
      <w:r w:rsidRPr="00CC2DD1">
        <w:rPr>
          <w:sz w:val="32"/>
          <w:szCs w:val="32"/>
          <w:rtl/>
        </w:rPr>
        <w:br/>
      </w:r>
      <w:r w:rsidRPr="00CC2DD1">
        <w:rPr>
          <w:sz w:val="32"/>
          <w:szCs w:val="32"/>
          <w:rtl/>
        </w:rPr>
        <w:lastRenderedPageBreak/>
        <w:t>3 ـ وأخيراً فقد جعل عبدالقاه</w:t>
      </w:r>
      <w:r w:rsidRPr="00CC2DD1">
        <w:rPr>
          <w:sz w:val="32"/>
          <w:szCs w:val="32"/>
          <w:rtl/>
        </w:rPr>
        <w:t>ر وجه الإعجاز القرآني في نظمه، وجعل النظم علة من أهم علل التأثير في النص القرآني في سامعه وقارئه، يقول الجرجاني: (ومَن هذا الذي يرضى من نفسه أن يزعم أن البرهان الذي بان لهم ـ أي للعرب ـ والأمر الذي بهرهم، والهيبة التي ملأت صدورهم، والروعة التي دخلت عليهم ف</w:t>
      </w:r>
      <w:r w:rsidRPr="00CC2DD1">
        <w:rPr>
          <w:sz w:val="32"/>
          <w:szCs w:val="32"/>
          <w:rtl/>
        </w:rPr>
        <w:t>أزعجتهم حتى قالوا: (إن له لحلاوة، وإن عليه لطلاوة، وإن أعلاه لمثمر) إنما كان لشيء راعهم من موقع حركاته، ومن ترتيبه وبيان سكناته، أو الفواصل في أواخر آياته؟ من أين تليق هذه الصفة وهذا التشبيه بذلك؟ أم ترى أن ابن مسعود، حين قال في صفة القرآن: (لا يتفه ولا يت</w:t>
      </w:r>
      <w:r w:rsidRPr="00CC2DD1">
        <w:rPr>
          <w:sz w:val="32"/>
          <w:szCs w:val="32"/>
          <w:rtl/>
        </w:rPr>
        <w:t>شان)!، وقال: إذا وقعت في ال. حم) وقعت في روضات دمثات أتأنق فيهن)، قال ذلك من أجل أوزان الكلمات، ومن أجل الفواصل في أخريات الآيات؟).</w:t>
      </w:r>
      <w:r w:rsidRPr="00CC2DD1">
        <w:rPr>
          <w:sz w:val="32"/>
          <w:szCs w:val="32"/>
          <w:rtl/>
        </w:rPr>
        <w:br/>
        <w:t>3 ـ ابن قيم الجوزية (ت 751هـ ) ورأيه في الإعجاز التأثيري:</w:t>
      </w:r>
      <w:r w:rsidRPr="00CC2DD1">
        <w:rPr>
          <w:sz w:val="32"/>
          <w:szCs w:val="32"/>
          <w:rtl/>
        </w:rPr>
        <w:br/>
        <w:t>في كتابه (الفوائد) شرح ابن القيم مسألة تأثير القرآن على سامعه وقار</w:t>
      </w:r>
      <w:r w:rsidRPr="00CC2DD1">
        <w:rPr>
          <w:sz w:val="32"/>
          <w:szCs w:val="32"/>
          <w:rtl/>
        </w:rPr>
        <w:t>ئه فقال: (إذا أردت الانتفاع بالقرآن فاجمع قلبك عند تلاوته وسماعه، وألق سمعك، واحضر حضور مَن يخاطبه به من تكلم به سبحانه منه إليه، فإنه خطاب منه لك على لسان رسوله، قال تعالى: (إنّ في ذلك لذكرى لمن كان له قلب أو ألقى السمع وهو شهيد)، وذلك أن تمام التأثير لما</w:t>
      </w:r>
      <w:r w:rsidRPr="00CC2DD1">
        <w:rPr>
          <w:sz w:val="32"/>
          <w:szCs w:val="32"/>
          <w:rtl/>
        </w:rPr>
        <w:t xml:space="preserve"> كان موقوفاً على مؤثر مقتض ومحل قابل وشرط لحصول الأثر وانتفاء المانع الذي يمنع منه، تضمنت الآية بيان ذلك كله بأوجز لفظ وأبينه، وأدله على المراد. فقوله (إن في ذلك لذكرى) إشارة إلى ما تقدم من أول السورة إلى هاهنا، وهذا هو المؤثر، وقوله: (من كان له قلب) فهذا </w:t>
      </w:r>
      <w:r w:rsidRPr="00CC2DD1">
        <w:rPr>
          <w:sz w:val="32"/>
          <w:szCs w:val="32"/>
          <w:rtl/>
        </w:rPr>
        <w:t>هو المحل القابل، والمراد به القلب الحي الذي يعقل عن الله، كما قال تعالى: (إن هو إلا ذكر وقرآن مبين * لينذر مَن كان حياً). أي حي القلب. وقوله تعالى: (أو ألقى السمع وهو شهيد) أي وجَّه سمعه وأصغى حاسة سمعه، إلى ما يقال له، وهذا شرط التأثير بالكلام. وقوله: (وه</w:t>
      </w:r>
      <w:r w:rsidRPr="00CC2DD1">
        <w:rPr>
          <w:sz w:val="32"/>
          <w:szCs w:val="32"/>
          <w:rtl/>
        </w:rPr>
        <w:t>و شهيد) أي شاهد القلب، حاضراً غير غائب. قال ابن قتيبة: استمع كتاب الله وهو شاهد القلب والفهم، ليس بغافل ولا ساه، وهو إشارة إلى المانع من حصول التأثير، وهو سهو القلب وغيبته عن تعقل ما يقال له، والنظر فيه وتأمله.</w:t>
      </w:r>
      <w:r w:rsidRPr="00CC2DD1">
        <w:rPr>
          <w:sz w:val="32"/>
          <w:szCs w:val="32"/>
          <w:rtl/>
        </w:rPr>
        <w:br/>
      </w:r>
      <w:r w:rsidRPr="00CC2DD1">
        <w:rPr>
          <w:sz w:val="32"/>
          <w:szCs w:val="32"/>
          <w:rtl/>
        </w:rPr>
        <w:lastRenderedPageBreak/>
        <w:t>فإذا حصل المؤثر، وهو القرآن، والمحل القابل وه</w:t>
      </w:r>
      <w:r w:rsidRPr="00CC2DD1">
        <w:rPr>
          <w:sz w:val="32"/>
          <w:szCs w:val="32"/>
          <w:rtl/>
        </w:rPr>
        <w:t>و القلب الحي، ووجد الشرط وهو الإصغاء، وانتفى المانع وهو اشتغال القلب وذهوله عن معنى الخطاب وانصرافه عنه إلى شيء آخر، حصل الأثر، وهو الانتفاع بالذكر.</w:t>
      </w:r>
      <w:r w:rsidRPr="00CC2DD1">
        <w:rPr>
          <w:sz w:val="32"/>
          <w:szCs w:val="32"/>
          <w:rtl/>
        </w:rPr>
        <w:br/>
        <w:t>ثم يقول: (فإن قيل: إذا كان التأثير إنما يتم بمجموع هذه الأشياء، فما وجه دخول أداة (أو) في قوله تعالى: (أو أ</w:t>
      </w:r>
      <w:r w:rsidRPr="00CC2DD1">
        <w:rPr>
          <w:sz w:val="32"/>
          <w:szCs w:val="32"/>
          <w:rtl/>
        </w:rPr>
        <w:t>لقى السمع)، والموضع موضع واو الجمع، لا موضع (أو) التي هي لأحد الشيئين؟ قيل: هذا سؤال جيد. والجواب عنه أن يقال: خرج الكلام (بأو) باعتبار حال المخاطب المدعو، فإن من الناس مَن يكون حي القلب واعيه، تام الفطرة، فإذا فكر بقلبه وجال بفكره دله قلبه وعقله على صحة ا</w:t>
      </w:r>
      <w:r w:rsidRPr="00CC2DD1">
        <w:rPr>
          <w:sz w:val="32"/>
          <w:szCs w:val="32"/>
          <w:rtl/>
        </w:rPr>
        <w:t>لقرآن، وأنه من الحق، وشهد قلبه بما أخبر القرآن، فكان ورود القرآن على قلبه نوراً على نور الفطرة، وهذا وصف الذين قال فيهم القرآن: (ويرى الذين أُوتوا العلم الذي أُنزل إليك من ربك هو الحق).</w:t>
      </w:r>
      <w:r w:rsidRPr="00CC2DD1">
        <w:rPr>
          <w:sz w:val="32"/>
          <w:szCs w:val="32"/>
          <w:rtl/>
        </w:rPr>
        <w:br/>
        <w:t>4 ـ الدكتور عبدالكريم الخطيب ورأيه في الإعجاز التأثيري للقرآن الكريم:</w:t>
      </w:r>
      <w:r w:rsidRPr="00CC2DD1">
        <w:rPr>
          <w:sz w:val="32"/>
          <w:szCs w:val="32"/>
          <w:rtl/>
        </w:rPr>
        <w:br/>
      </w:r>
      <w:r w:rsidRPr="00CC2DD1">
        <w:rPr>
          <w:sz w:val="32"/>
          <w:szCs w:val="32"/>
          <w:rtl/>
        </w:rPr>
        <w:t>يقول الدكتور الخطيب: (إن كلمات القرآن التي كانت على فم الناس، كان لها رحلة إلى الملأ الأعلى من الأرض إلى السماء من أفواه الناس إلى عالم الروح، والحق والنور، وهناك في هذا العالم ـ عالم الروح والحق والنور ـ عاشت تلك الكلمات دهراً طويلاً بين ملائكة، وولدان، و</w:t>
      </w:r>
      <w:r w:rsidRPr="00CC2DD1">
        <w:rPr>
          <w:sz w:val="32"/>
          <w:szCs w:val="32"/>
          <w:rtl/>
        </w:rPr>
        <w:t>حور، فنفضت عليها هذه الحياة الجديدة روحاً من روحها، وجلالاً من جلالها، ونوراً من نورها، حتى إذا أذن لها الحكيم الخبير أن تعود أدراجها إلى الأرض وتلقى بأفواه الناس مرة أخرى، وتطرق أسماعهم، وتتصل بعقولهم وقلوبهم، لم ينكروا شيئاً من وجودها، وإن سرى إليهم من ه</w:t>
      </w:r>
      <w:r w:rsidRPr="00CC2DD1">
        <w:rPr>
          <w:sz w:val="32"/>
          <w:szCs w:val="32"/>
          <w:rtl/>
        </w:rPr>
        <w:t>ذا الوجود ما يخطف الأبصار ويخلب الألباب، فالمؤمنون في شوق متجدد معه. وفي خير متصل منه، وفي عطاء موصول من ثمره، كلما مدوا أيديهم إليه قطفوا من أدبه أدباً عالياً، ومن علمه علماً نافعاً، ومن شريعته ديناً قيماً، وغير المؤمنين في عجب من أمره ودهش. يتناولونه بأل</w:t>
      </w:r>
      <w:r w:rsidRPr="00CC2DD1">
        <w:rPr>
          <w:sz w:val="32"/>
          <w:szCs w:val="32"/>
          <w:rtl/>
        </w:rPr>
        <w:t>سنة حداد، ويرمونه بسهام مسنونة، وبكيد عظيم. فما يصل إليه من كيدهم شيء).</w:t>
      </w:r>
      <w:r w:rsidRPr="00CC2DD1">
        <w:rPr>
          <w:sz w:val="32"/>
          <w:szCs w:val="32"/>
          <w:rtl/>
        </w:rPr>
        <w:br/>
        <w:t xml:space="preserve">إن العبارة السابقة يحاول فيها الخطيب ن يضع أيدينا على هذا السر الذي جعل لكلمات القرآن على مَن يسمعه من الأثر الواضح ما لا نجده مما نسمعه من كلام آخر، فكلمات القرآن قد رحلت </w:t>
      </w:r>
      <w:r w:rsidRPr="00CC2DD1">
        <w:rPr>
          <w:sz w:val="32"/>
          <w:szCs w:val="32"/>
          <w:rtl/>
        </w:rPr>
        <w:lastRenderedPageBreak/>
        <w:t>إلى الملأ ال</w:t>
      </w:r>
      <w:r w:rsidRPr="00CC2DD1">
        <w:rPr>
          <w:sz w:val="32"/>
          <w:szCs w:val="32"/>
          <w:rtl/>
        </w:rPr>
        <w:t>أعلى حيناً من الزمن، أعطاها هذا الرحيل سراً يخطف الأبصار، ويخلب الألباب، ويجعل المؤمنين به في شوق دائم لسماعه، وغير المؤمنين في عجب ودهش من أمره.</w:t>
      </w:r>
      <w:r w:rsidRPr="00CC2DD1">
        <w:rPr>
          <w:sz w:val="32"/>
          <w:szCs w:val="32"/>
          <w:rtl/>
        </w:rPr>
        <w:br/>
        <w:t>ويقول الدكتور الخطيب ـ معلقاً على كلام الإمام الخطابي عن الإعجاز التأثيري للقرآن، والذي سبق لنا ذكره، والذي أث</w:t>
      </w:r>
      <w:r w:rsidRPr="00CC2DD1">
        <w:rPr>
          <w:sz w:val="32"/>
          <w:szCs w:val="32"/>
          <w:rtl/>
        </w:rPr>
        <w:t>بتنا أنه وجه إعجاز القرآن عنده ـ : (وهذا الوجه من وجوه الإعجاز هو ـ فيما ترى ـ المعجزة القائمة في القرآن أبداً، الحاضرة في كل حين، وهي التي تسع الناس جميعاً، عالمهم وجاهلهم، عربيهم وأعجميهم، إنسهم وجنهم (قل أوحى إليَّ أنه استمع نفر من الجن فقالوا إنا سمعنا</w:t>
      </w:r>
      <w:r w:rsidRPr="00CC2DD1">
        <w:rPr>
          <w:sz w:val="32"/>
          <w:szCs w:val="32"/>
          <w:rtl/>
        </w:rPr>
        <w:t xml:space="preserve"> قرآناً عجباً).</w:t>
      </w:r>
      <w:r w:rsidRPr="00CC2DD1">
        <w:rPr>
          <w:sz w:val="32"/>
          <w:szCs w:val="32"/>
          <w:rtl/>
        </w:rPr>
        <w:br/>
        <w:t xml:space="preserve">ويعقب على قول السكاكي: (اعلم أن الإعجاز يدرك، ولا يمكن وصفه، كاستقامة الوزن، تدرك ولا يمكن وصفها، وكالملاحة. وكما يدرك طيب النغم العارض للصوت، ولا يدرك تحصيله لغير ذي الفطرة السليمة) ـ بقوله ـ : (وما يقول السكاكي عن إعجاز القرآن ـ هنا ـ هو </w:t>
      </w:r>
      <w:r w:rsidRPr="00CC2DD1">
        <w:rPr>
          <w:sz w:val="32"/>
          <w:szCs w:val="32"/>
          <w:rtl/>
        </w:rPr>
        <w:t>مقطع القول كله في هذا الأمر، إذ ليس الإعجاز الذي رآه الناس إلا روعة تملكهم، وإلا جلالاً يحيط بهم، وما كان لكلام أن يصور حقيقة الروعة، أو يمسك مواقع الجلال، إنها معان تدرك، تستشعر، ولا توصف! ولهذا فإن الناس مع القرآن على منازل ودرجات وحظوظ ... ).</w:t>
      </w:r>
      <w:r w:rsidRPr="00CC2DD1">
        <w:rPr>
          <w:sz w:val="32"/>
          <w:szCs w:val="32"/>
          <w:rtl/>
        </w:rPr>
        <w:br/>
        <w:t>كان حديث ا</w:t>
      </w:r>
      <w:r w:rsidRPr="00CC2DD1">
        <w:rPr>
          <w:sz w:val="32"/>
          <w:szCs w:val="32"/>
          <w:rtl/>
        </w:rPr>
        <w:t>لدكتور عن الإعجاز يرتكز بصورة أساسية على ما يحدثه القرآن من أثر في النفوس، كما رأينا ذلك واضحاً في مقارنته بين أثر كلام البشر وكلمات القرآن على النفوس البشرية المؤمنة بالقرآن، والمنكرة له على سواء.</w:t>
      </w:r>
      <w:r w:rsidRPr="00CC2DD1">
        <w:rPr>
          <w:sz w:val="32"/>
          <w:szCs w:val="32"/>
          <w:rtl/>
        </w:rPr>
        <w:br/>
        <w:t>إن آيات القرآن الكريم والأحاديث النبوية الشريفة، ومواقف ال</w:t>
      </w:r>
      <w:r w:rsidRPr="00CC2DD1">
        <w:rPr>
          <w:sz w:val="32"/>
          <w:szCs w:val="32"/>
          <w:rtl/>
        </w:rPr>
        <w:t>صحابة. بل وما في واقع الحياة البشرية في عصرنا الحالي وكل ما ذكره الدكتور تثبت وترصد مظاهر هذا الوجه من وجوه الإعجاز في حياة البشر وتؤكد اختياره له.</w:t>
      </w:r>
      <w:r w:rsidRPr="00CC2DD1">
        <w:rPr>
          <w:sz w:val="32"/>
          <w:szCs w:val="32"/>
          <w:rtl/>
        </w:rPr>
        <w:br/>
        <w:t>إن الدكتور ذهب إلى أكثر من الاختيار لوجه الإعجاز التأثيري للقرآن الكريم إلى ما هو أبعد من ذلك، عندما أخذ يبي</w:t>
      </w:r>
      <w:r w:rsidRPr="00CC2DD1">
        <w:rPr>
          <w:sz w:val="32"/>
          <w:szCs w:val="32"/>
          <w:rtl/>
        </w:rPr>
        <w:t>ن مزايا هذا الوجه دون سواه، فهذا الوجه يمتاز عن سائر وجوه الإعجاز بأنه:</w:t>
      </w:r>
      <w:r w:rsidRPr="00CC2DD1">
        <w:rPr>
          <w:sz w:val="32"/>
          <w:szCs w:val="32"/>
          <w:rtl/>
        </w:rPr>
        <w:br/>
        <w:t>أ ـ المعجزة القائمة في كل حين.</w:t>
      </w:r>
      <w:r w:rsidRPr="00CC2DD1">
        <w:rPr>
          <w:sz w:val="32"/>
          <w:szCs w:val="32"/>
          <w:rtl/>
        </w:rPr>
        <w:br/>
      </w:r>
      <w:r w:rsidRPr="00CC2DD1">
        <w:rPr>
          <w:sz w:val="32"/>
          <w:szCs w:val="32"/>
          <w:rtl/>
        </w:rPr>
        <w:lastRenderedPageBreak/>
        <w:t>ب ـ أنها تسع الناس جميعاً عالمهم وجاهلهم.</w:t>
      </w:r>
      <w:r w:rsidRPr="00CC2DD1">
        <w:rPr>
          <w:sz w:val="32"/>
          <w:szCs w:val="32"/>
          <w:rtl/>
        </w:rPr>
        <w:br/>
        <w:t>ج ـ أنها تسعهم بكل لغاتهم، عربيهم وعجميهم.</w:t>
      </w:r>
      <w:r w:rsidRPr="00CC2DD1">
        <w:rPr>
          <w:sz w:val="32"/>
          <w:szCs w:val="32"/>
          <w:rtl/>
        </w:rPr>
        <w:br/>
        <w:t>د ـ أنها لا تقتصر على الإنس وحدهم، بل وتسع الجن أيضاً.</w:t>
      </w:r>
      <w:r w:rsidRPr="00CC2DD1">
        <w:rPr>
          <w:sz w:val="32"/>
          <w:szCs w:val="32"/>
          <w:rtl/>
        </w:rPr>
        <w:br/>
        <w:t>5 ـ الشيخ/ مح</w:t>
      </w:r>
      <w:r w:rsidRPr="00CC2DD1">
        <w:rPr>
          <w:sz w:val="32"/>
          <w:szCs w:val="32"/>
          <w:rtl/>
        </w:rPr>
        <w:t>مد الغزالي السقا (ت 1416هـ ) ورأيه في الإعجاز التأثيري:</w:t>
      </w:r>
      <w:r w:rsidRPr="00CC2DD1">
        <w:rPr>
          <w:sz w:val="32"/>
          <w:szCs w:val="32"/>
          <w:rtl/>
        </w:rPr>
        <w:br/>
        <w:t>في كتابه (نظرات في القرآن) يعقد الشيخ/ الغزالي فصلاً كاملاً عن الإعجاز في القرآن الكريم، ويرى فيه أن إعجاز القرآن يبرز في وجوه ثلاثة: الإعجاز النفسي، والإعجاز العلمي، والإعجاز البياني.</w:t>
      </w:r>
      <w:r w:rsidRPr="00CC2DD1">
        <w:rPr>
          <w:sz w:val="32"/>
          <w:szCs w:val="32"/>
          <w:rtl/>
        </w:rPr>
        <w:br/>
        <w:t>ويمكن أن نفهم ح</w:t>
      </w:r>
      <w:r w:rsidRPr="00CC2DD1">
        <w:rPr>
          <w:sz w:val="32"/>
          <w:szCs w:val="32"/>
          <w:rtl/>
        </w:rPr>
        <w:t>ديث الإمام الغزالي عن الإعجاز النفسي ـ التأثيري في رأينا ـ متمثلاً في نقاط أربع:</w:t>
      </w:r>
      <w:r w:rsidRPr="00CC2DD1">
        <w:rPr>
          <w:sz w:val="32"/>
          <w:szCs w:val="32"/>
          <w:rtl/>
        </w:rPr>
        <w:br/>
        <w:t>1 ـ مكانة الإعجاز التأثيري.</w:t>
      </w:r>
      <w:r w:rsidRPr="00CC2DD1">
        <w:rPr>
          <w:sz w:val="32"/>
          <w:szCs w:val="32"/>
          <w:rtl/>
        </w:rPr>
        <w:br/>
        <w:t>2 ـ تأثير القرآن في المؤمن والكافر.</w:t>
      </w:r>
      <w:r w:rsidRPr="00CC2DD1">
        <w:rPr>
          <w:sz w:val="32"/>
          <w:szCs w:val="32"/>
          <w:rtl/>
        </w:rPr>
        <w:br/>
        <w:t>3 ـ من وسائل تأثير القرآن: تقديم الدليل المفحم على كل شبهة ـ تلوين الحديث ـ تصريف الأمثال، قهر برودة الإلف، تعر</w:t>
      </w:r>
      <w:r w:rsidRPr="00CC2DD1">
        <w:rPr>
          <w:sz w:val="32"/>
          <w:szCs w:val="32"/>
          <w:rtl/>
        </w:rPr>
        <w:t>ية النفوس، التغلب على مشاعر الملل.</w:t>
      </w:r>
      <w:r w:rsidRPr="00CC2DD1">
        <w:rPr>
          <w:sz w:val="32"/>
          <w:szCs w:val="32"/>
          <w:rtl/>
        </w:rPr>
        <w:br/>
        <w:t>4 ـ موانع التأثر بالقرآن.</w:t>
      </w:r>
      <w:r w:rsidRPr="00CC2DD1">
        <w:rPr>
          <w:sz w:val="32"/>
          <w:szCs w:val="32"/>
          <w:rtl/>
        </w:rPr>
        <w:br/>
        <w:t>وحديث إمامنا عن الإعجاز النفسي (التأثيري) أتى مرسلاً، دالاً على سجية مؤلفه، يحمل في طواياه هذه النقاط السابقة التي حاولت استخلاصها من حديثه العذب الذي لا غنى لباحث في إعجاز القرآن عن مطالعته والا</w:t>
      </w:r>
      <w:r w:rsidRPr="00CC2DD1">
        <w:rPr>
          <w:sz w:val="32"/>
          <w:szCs w:val="32"/>
          <w:rtl/>
        </w:rPr>
        <w:t>رتواء من نبعه الفياض. ونتلمس النقطة الأولى أول حديث الإمام عن الإعجاز النفسي، فبعد أن يتحدث عما يعرض له القرآن من عقائد دينية وأحكام تشريعية، وحقائق علمية يقول:</w:t>
      </w:r>
      <w:r w:rsidRPr="00CC2DD1">
        <w:rPr>
          <w:sz w:val="32"/>
          <w:szCs w:val="32"/>
          <w:rtl/>
        </w:rPr>
        <w:br/>
        <w:t>(قد تجد في القرآن حقيقة مفردة، ولكن هذه الحقيقة تظهر في ألف ثوب، وتتوزع تحت عناوين شتى، كما تذو</w:t>
      </w:r>
      <w:r w:rsidRPr="00CC2DD1">
        <w:rPr>
          <w:sz w:val="32"/>
          <w:szCs w:val="32"/>
          <w:rtl/>
        </w:rPr>
        <w:t xml:space="preserve">ق السكر في عشرات الطعوم والفواكه، وهذا التكرار مقصود، وإن لم تزد به الحقيقة العلمية في مفهومها. ذلك أن الغرض ليس تقرير الحقيقة فقط، بل بناء الأفكار والمشاعر، والتقاط مؤلفه آخر ما تختلقه اللجاجة من شبهات وتعلات، ثم الكر عليها بالحجج </w:t>
      </w:r>
      <w:r w:rsidRPr="00CC2DD1">
        <w:rPr>
          <w:sz w:val="32"/>
          <w:szCs w:val="32"/>
          <w:rtl/>
        </w:rPr>
        <w:lastRenderedPageBreak/>
        <w:t xml:space="preserve">الدامغة، حتى تبقى النفس </w:t>
      </w:r>
      <w:r w:rsidRPr="00CC2DD1">
        <w:rPr>
          <w:sz w:val="32"/>
          <w:szCs w:val="32"/>
          <w:rtl/>
        </w:rPr>
        <w:t>وليس أمامها مفر من الخضوع لمفهومها للحق والاستكانة لله. وعندي أن قدراً من إعجاز القرآن الكريم يرجع إلى هذا ... ).</w:t>
      </w:r>
      <w:r w:rsidRPr="00CC2DD1">
        <w:rPr>
          <w:sz w:val="32"/>
          <w:szCs w:val="32"/>
          <w:rtl/>
        </w:rPr>
        <w:br/>
        <w:t xml:space="preserve">تلك هي مكانة الإعجاز التأثيري عند الإمام، فإن كان للقرآن الكريم وجوه إعجاز أخرى غير أنها لا تصل في قدرها وأهميتها إلى الإعجاز التأثيري للقرآن </w:t>
      </w:r>
      <w:r w:rsidRPr="00CC2DD1">
        <w:rPr>
          <w:sz w:val="32"/>
          <w:szCs w:val="32"/>
          <w:rtl/>
        </w:rPr>
        <w:t>الكريم في نفس الانسان. ولكن هل يتأثر كل انسان بالقرآن؟ أم يقتصر هذا التأثير على المؤمنين به؟ ويرد أمامنا على هذا التساؤل بما يؤكد مكانة الإعجاز التأثيري بين وجوه الإعجاز، وعدم اقتصاره على نفس انسانية دون أخرى، فيقول:</w:t>
      </w:r>
      <w:r w:rsidRPr="00CC2DD1">
        <w:rPr>
          <w:sz w:val="32"/>
          <w:szCs w:val="32"/>
          <w:rtl/>
        </w:rPr>
        <w:br/>
        <w:t>(فما أظن امرءاً سليم الفكر والضمير يتلو</w:t>
      </w:r>
      <w:r w:rsidRPr="00CC2DD1">
        <w:rPr>
          <w:sz w:val="32"/>
          <w:szCs w:val="32"/>
          <w:rtl/>
        </w:rPr>
        <w:t xml:space="preserve"> القرآن أو يستمع إليه ثم يزعم أنه لم يتأثر به. قد تقول: ولم يتأثر به؟ والجواب: إنه ما من هاجس يعرض للنفس الانسانية من ناحية الحقائق الدينية ـ إلا ويعرض له القرآن بالهداية وسداد التوجيه. ما أكثر ما يفر المرء من نفسه، وما أكثر الذين يمضون في سبل الحياة هائمي</w:t>
      </w:r>
      <w:r w:rsidRPr="00CC2DD1">
        <w:rPr>
          <w:sz w:val="32"/>
          <w:szCs w:val="32"/>
          <w:rtl/>
        </w:rPr>
        <w:t>ن على وجوههم. ما تمسكهم بالدنيا إلا ضرورات المادة فحسب.</w:t>
      </w:r>
      <w:r w:rsidRPr="00CC2DD1">
        <w:rPr>
          <w:sz w:val="32"/>
          <w:szCs w:val="32"/>
          <w:rtl/>
        </w:rPr>
        <w:br/>
        <w:t>إن القرآن الكريم بأسلوبه الفريد يرد الصواب إلى أولئك جميعاً، وكأنه عرف ضائقة كل ذي ضيق، وزلة كل ذي زلل، ثم تكفل بإزاحتها كلها، كما يعرف الراعي أين تأهت خرافه. فهو يجمعها من هنا وهناك لا يغيب عن بصره و</w:t>
      </w:r>
      <w:r w:rsidRPr="00CC2DD1">
        <w:rPr>
          <w:sz w:val="32"/>
          <w:szCs w:val="32"/>
          <w:rtl/>
        </w:rPr>
        <w:t>لا عن عطفه واحد منهم.</w:t>
      </w:r>
      <w:r w:rsidRPr="00CC2DD1">
        <w:rPr>
          <w:sz w:val="32"/>
          <w:szCs w:val="32"/>
          <w:rtl/>
        </w:rPr>
        <w:br/>
        <w:t xml:space="preserve">وذلك سر التعميم في قوله عزوجل: (ولقد صرّفنا في هذا القرآن للناس من كل مثل) حتى الذين يكذبون بالقرآن ويرفضون الاعتراف بأنه من عند الله. إنهم يقضون منه مثلما يقف الماجن أمام أب ثاكل، قد لا ينخلع من مجونه الغالب عليه، ولكنه يؤخذ فترة ما </w:t>
      </w:r>
      <w:r w:rsidRPr="00CC2DD1">
        <w:rPr>
          <w:sz w:val="32"/>
          <w:szCs w:val="32"/>
          <w:rtl/>
        </w:rPr>
        <w:t>يصدق العاطفة الباكية. أو مثلما يقف الخلي أمام خطيب يهدر بالصدق، ويحدث العميان عن اليقين الذي يرى ولا يرون، إنه قد يرجع مستهزئاً، ولكنه يرجع بغير النفس التي جاء بها.</w:t>
      </w:r>
      <w:r w:rsidRPr="00CC2DD1">
        <w:rPr>
          <w:sz w:val="32"/>
          <w:szCs w:val="32"/>
          <w:rtl/>
        </w:rPr>
        <w:br/>
        <w:t>والمنكرون من هذا النوع لا يطعمون في التأثير النفساني للقرآن الكريم، كما أن العميان لا يطعنو</w:t>
      </w:r>
      <w:r w:rsidRPr="00CC2DD1">
        <w:rPr>
          <w:sz w:val="32"/>
          <w:szCs w:val="32"/>
          <w:rtl/>
        </w:rPr>
        <w:t>ن في قيمة الأشعة. ولذا يقول الله عزوجل: (الله نزّل أحسن الحديث)، وبذلك يكون الشيخ قد تناول النقطة الثانية التي يتأكد من خلالها إعجاز القرآن التأثيري في المؤمنين والكافرين به على سواء. وفي النقطة الثالثة يبرز الإمام في بعض أسرار التأثير القرآني في الإنسان ف</w:t>
      </w:r>
      <w:r w:rsidRPr="00CC2DD1">
        <w:rPr>
          <w:sz w:val="32"/>
          <w:szCs w:val="32"/>
          <w:rtl/>
        </w:rPr>
        <w:t>يقول:</w:t>
      </w:r>
      <w:r w:rsidRPr="00CC2DD1">
        <w:rPr>
          <w:sz w:val="32"/>
          <w:szCs w:val="32"/>
          <w:rtl/>
        </w:rPr>
        <w:br/>
      </w:r>
      <w:r w:rsidRPr="00CC2DD1">
        <w:rPr>
          <w:sz w:val="32"/>
          <w:szCs w:val="32"/>
          <w:rtl/>
        </w:rPr>
        <w:lastRenderedPageBreak/>
        <w:t xml:space="preserve">(إن القرآن يملك على الإنسان نفسه بالوسيلة الوحيدة التي تقهر تفوقه في الجدل، أي بتقديم الدليل المفحم لكل شبهة، وتسليط البرهان القاهر على كل حجة) فالنكوص عن الإيمان بعد قراءة القرآن يكون كفراً عن تجاهل لا عن جهل، ومن تقصير لا من قصور. والجدل آفة نفسية </w:t>
      </w:r>
      <w:r w:rsidRPr="00CC2DD1">
        <w:rPr>
          <w:sz w:val="32"/>
          <w:szCs w:val="32"/>
          <w:rtl/>
        </w:rPr>
        <w:t>وعقلية معاً، والنشاط الذهني للمجادل يمده حراك نفسي خفي، قلما يهدأ بسهولة. وجماهير البشر لديها من أسباب الجدل ما يفوق الحصر، ذلك أنهم يرتبطون بما ألفوا أنفسهم عليه من أديان وآراء ومذاهب ارتباطاً شديداً، ويصعب عليهم الإحساس بأنهم وآباءهم كانوا في ضلال ـ مثلا</w:t>
      </w:r>
      <w:r w:rsidRPr="00CC2DD1">
        <w:rPr>
          <w:sz w:val="32"/>
          <w:szCs w:val="32"/>
          <w:rtl/>
        </w:rPr>
        <w:t>ً ـ ، فإذا جاءت رسالة عامة تمزق الغشاوات عن العيون وتكشف للناس ما لم يكونوا يعرفون. فلا تستغربن ما تلقى من الإنكار والتوقف، أو التكذيب والمعارضة. وأسلوب القرآن في استلال الجفوة من النفس، إلقاء الصواب في الفكر، أوفى على الغاية في هذا المضمار. ذلك أنه لون حد</w:t>
      </w:r>
      <w:r w:rsidRPr="00CC2DD1">
        <w:rPr>
          <w:sz w:val="32"/>
          <w:szCs w:val="32"/>
          <w:rtl/>
        </w:rPr>
        <w:t>يثه للسامعين تلويناً يمزج بين إيقاظ العقل والضمير معاً، ثم تابع سوقه متابعة إن أفلت المرء منها أولاً لم يفلت آخراً. وذلك هو تصريف الأمثال للناس.</w:t>
      </w:r>
      <w:r w:rsidRPr="00CC2DD1">
        <w:rPr>
          <w:sz w:val="32"/>
          <w:szCs w:val="32"/>
          <w:rtl/>
        </w:rPr>
        <w:br/>
        <w:t>إنه أحاطه بسلسلة من المغريات المنوعة، لا معدى له من الركون إلى إحداها، أو معالجة القلوب المغلقة بمفاتيح شتى، لا</w:t>
      </w:r>
      <w:r w:rsidRPr="00CC2DD1">
        <w:rPr>
          <w:sz w:val="32"/>
          <w:szCs w:val="32"/>
          <w:rtl/>
        </w:rPr>
        <w:t>بدّ أن يستسلم القفل عنه واحد منها. وتراكيب القرآن ـ التي تنتهي حتماً بهذه النتيجة ـ تستحق التأمل الطويل. ولسنا هنا بصدد الكلام عن بلاغتها، بل بصدد البحث عن المعاني التي تألفت منها، فكان من اجتماعها هذا الأثر الساحر».</w:t>
      </w:r>
      <w:r w:rsidRPr="00CC2DD1">
        <w:rPr>
          <w:sz w:val="32"/>
          <w:szCs w:val="32"/>
          <w:rtl/>
        </w:rPr>
        <w:br/>
        <w:t>ويستكمل الشيخ/ الغزالي بيانه عن وسائل ا</w:t>
      </w:r>
      <w:r w:rsidRPr="00CC2DD1">
        <w:rPr>
          <w:sz w:val="32"/>
          <w:szCs w:val="32"/>
          <w:rtl/>
        </w:rPr>
        <w:t>لقرآن التي تسبب التأثير في النفس الإنسانية فيقول:</w:t>
      </w:r>
      <w:r w:rsidRPr="00CC2DD1">
        <w:rPr>
          <w:sz w:val="32"/>
          <w:szCs w:val="32"/>
          <w:rtl/>
        </w:rPr>
        <w:br/>
        <w:t>إن طبيعة هذا القرآن لا تلبث أن تقهر برودة الإلف، وطول المعرفة، فتتعرى أمامه النفوس، وتنسلخ من تكلفها وتصنعها، وتنزعج من ذهولها وركودها، وتجد نفسها أمام الله ـ جل شأنه ـ يحيطها ويناقشها، ويعلمها ويؤدبها، فما</w:t>
      </w:r>
      <w:r w:rsidRPr="00CC2DD1">
        <w:rPr>
          <w:sz w:val="32"/>
          <w:szCs w:val="32"/>
          <w:rtl/>
        </w:rPr>
        <w:t xml:space="preserve"> تستطيع أمام صوت الحق المستعلن العميق إلا أن تخشع وتصيخ ثم يقول:</w:t>
      </w:r>
      <w:r w:rsidRPr="00CC2DD1">
        <w:rPr>
          <w:sz w:val="32"/>
          <w:szCs w:val="32"/>
          <w:rtl/>
        </w:rPr>
        <w:br/>
        <w:t>وكما قهر القرآن نوازع الجدل في الإنسان وسكن لجاجته، تغلب على مشاعر الملل فيه، وأمده بنشاط لا ينفد. والجدل غير الملل، هذا تحرك ذهني، قد يجسد الأوهام، ويحولها إلى حقائق، وهذا موات عاطفي، قد يجم</w:t>
      </w:r>
      <w:r w:rsidRPr="00CC2DD1">
        <w:rPr>
          <w:sz w:val="32"/>
          <w:szCs w:val="32"/>
          <w:rtl/>
        </w:rPr>
        <w:t xml:space="preserve">د المشاعر، فما تكاد تتأثر بأخطر الحقائق، وكثير من الناس يصلون </w:t>
      </w:r>
      <w:r w:rsidRPr="00CC2DD1">
        <w:rPr>
          <w:sz w:val="32"/>
          <w:szCs w:val="32"/>
          <w:rtl/>
        </w:rPr>
        <w:lastRenderedPageBreak/>
        <w:t>في حياتهم العادية إلى هذه المنزلة من الركود العاطفي، فنجد لديهم بروداً غريباً بإزاء المثيرات العاصفة، لا عن ثبات وجلادة، بل عن موت قلوبهم، وشلل حواسهم.</w:t>
      </w:r>
      <w:r w:rsidRPr="00CC2DD1">
        <w:rPr>
          <w:sz w:val="32"/>
          <w:szCs w:val="32"/>
          <w:rtl/>
        </w:rPr>
        <w:br/>
        <w:t xml:space="preserve">والقرآن الكريم ـ في تحدثه للنفس الإنسانية </w:t>
      </w:r>
      <w:r w:rsidRPr="00CC2DD1">
        <w:rPr>
          <w:sz w:val="32"/>
          <w:szCs w:val="32"/>
          <w:rtl/>
        </w:rPr>
        <w:t>ـ حارب هذا الملل وأقصاه عنها إقصاء، وعمل على تجديد حياتهم بين الحين والحين، حتى إنه ليمكنها أن تستقبل في كل يوم ميلاداً جديداً. (وكذلك أنزلناه قرآناً عربياً وصرّفنا فيه من الوعيد لعلهم يتقون أو يحدث لهم ذكراً).</w:t>
      </w:r>
      <w:r w:rsidRPr="00CC2DD1">
        <w:rPr>
          <w:sz w:val="32"/>
          <w:szCs w:val="32"/>
          <w:rtl/>
        </w:rPr>
        <w:br/>
        <w:t>ومن وسائل القرآن التأثيرية: الترغيب والترهيب.</w:t>
      </w:r>
      <w:r w:rsidRPr="00CC2DD1">
        <w:rPr>
          <w:sz w:val="32"/>
          <w:szCs w:val="32"/>
          <w:rtl/>
        </w:rPr>
        <w:t xml:space="preserve"> يقول الغزالي:</w:t>
      </w:r>
      <w:r w:rsidRPr="00CC2DD1">
        <w:rPr>
          <w:sz w:val="32"/>
          <w:szCs w:val="32"/>
          <w:rtl/>
        </w:rPr>
        <w:br/>
        <w:t>(والشعور بالرغبة والرهبة والرقة تعمرك وأنت تستمع إلى قصص الأولين والآخرين تروى بلسان الحق، ثم يتبعها فيض من المواعظ والحكم، والمغازي والعبر، تقشعر منه الجلود).</w:t>
      </w:r>
      <w:r w:rsidRPr="00CC2DD1">
        <w:rPr>
          <w:sz w:val="32"/>
          <w:szCs w:val="32"/>
          <w:rtl/>
        </w:rPr>
        <w:br/>
        <w:t>موانع تأثر النفس البشرية بالقرآن والانفعال به:</w:t>
      </w:r>
      <w:r w:rsidRPr="00CC2DD1">
        <w:rPr>
          <w:sz w:val="32"/>
          <w:szCs w:val="32"/>
          <w:rtl/>
        </w:rPr>
        <w:br/>
        <w:t>وأخيراً فإننا نستطيع أن نلتقط من ك</w:t>
      </w:r>
      <w:r w:rsidRPr="00CC2DD1">
        <w:rPr>
          <w:sz w:val="32"/>
          <w:szCs w:val="32"/>
          <w:rtl/>
        </w:rPr>
        <w:t>لام الشيخ/ الغزالي بعض رؤاه العلمية العميقة التي يكشف من خلالها موانع تأثر النفوس البشرية بالقرآن والانفعال به، وهو ما أشرنا إليه سابقاً في النقطة الرابعة، يقول الغزالي فيما يؤكد هذه النقطة:</w:t>
      </w:r>
      <w:r w:rsidRPr="00CC2DD1">
        <w:rPr>
          <w:sz w:val="32"/>
          <w:szCs w:val="32"/>
          <w:rtl/>
        </w:rPr>
        <w:br/>
        <w:t>إن إلفك للشيء قد يخفي ما فيه من أسرار، ويصرفك عن اكتشافها. وكثيرا</w:t>
      </w:r>
      <w:r w:rsidRPr="00CC2DD1">
        <w:rPr>
          <w:sz w:val="32"/>
          <w:szCs w:val="32"/>
          <w:rtl/>
        </w:rPr>
        <w:t xml:space="preserve">ً ما تتلو آيات القرآن مثلما تتصفح آلاف الوجوه في الطريق، ملامح نراها، قد تكون دميمة، قود تكون وسيمة، تمر أشكالها بالعين، فما تثبت على أحدها إلا قليلاً وفي ذهول، لأن المرء مشغول ـ بشأنه الخاص ـعن دراسة القدرة العليا في نسج هذه العيون، وغرس هذه الرؤوس، وصوغ </w:t>
      </w:r>
      <w:r w:rsidRPr="00CC2DD1">
        <w:rPr>
          <w:sz w:val="32"/>
          <w:szCs w:val="32"/>
          <w:rtl/>
        </w:rPr>
        <w:t>تلك الشفاه، وإحكام ما تنفرج عنه من سنان، وما تؤدي إليه من أجهزة دوارة، لا تقف لحظة، إننا نقرأ القرآن فيحجبنا ـ ابتداء ـ عن رؤية إعجازه: أنه كلام من جنس ما نعرف، وحروف من جنس ما ننطق، فنمضي في القراءة دون حس كامل بالحقيقة.</w:t>
      </w:r>
      <w:r w:rsidRPr="00CC2DD1">
        <w:rPr>
          <w:sz w:val="32"/>
          <w:szCs w:val="32"/>
          <w:rtl/>
        </w:rPr>
        <w:br/>
        <w:t>فالشيخ/ الغزالي قد جعل وجه الإعجاز</w:t>
      </w:r>
      <w:r w:rsidRPr="00CC2DD1">
        <w:rPr>
          <w:sz w:val="32"/>
          <w:szCs w:val="32"/>
          <w:rtl/>
        </w:rPr>
        <w:t xml:space="preserve"> النفسي (التأثيري عندنا) مقدماً على وجوه الإعجاز جميعاً، وعلى وجه الإعجاز البياني الذي كان يتصدر وجوه الإعجاز عند السابقين غالباً، وقد عرضت من كلام الغزالي نفسه ما يربط بين الوجهين رباطاً وثيقاً، بل ويجعل الإعجاز البياني ـ </w:t>
      </w:r>
      <w:r w:rsidRPr="00CC2DD1">
        <w:rPr>
          <w:sz w:val="32"/>
          <w:szCs w:val="32"/>
          <w:rtl/>
        </w:rPr>
        <w:lastRenderedPageBreak/>
        <w:t>في رأيي ـ هو المقدمة للإعجاز التأ</w:t>
      </w:r>
      <w:r w:rsidRPr="00CC2DD1">
        <w:rPr>
          <w:sz w:val="32"/>
          <w:szCs w:val="32"/>
          <w:rtl/>
        </w:rPr>
        <w:t>ثيري، لكن اهتمام الغزالي بالإعجاز التأثيري جعله يضعه في هذه المكانة، يقدمه بها على سواه.</w:t>
      </w:r>
    </w:p>
    <w:p w:rsidR="008821AF" w:rsidRPr="00CC2DD1" w:rsidRDefault="008821AF" w:rsidP="00CC2DD1">
      <w:pPr>
        <w:spacing w:after="240" w:line="360" w:lineRule="auto"/>
        <w:rPr>
          <w:rFonts w:ascii="Times New Roman" w:eastAsia="Times New Roman" w:hAnsi="Times New Roman" w:cs="Times New Roman"/>
          <w:sz w:val="32"/>
          <w:szCs w:val="32"/>
        </w:rPr>
      </w:pPr>
      <w:bookmarkStart w:id="0" w:name="_GoBack"/>
      <w:bookmarkEnd w:id="0"/>
      <w:r w:rsidRPr="00CC2DD1">
        <w:rPr>
          <w:rFonts w:ascii="Times New Roman" w:eastAsia="Times New Roman" w:hAnsi="Times New Roman" w:cs="Times New Roman"/>
          <w:sz w:val="32"/>
          <w:szCs w:val="32"/>
        </w:rPr>
        <w:br/>
      </w:r>
      <w:r w:rsidRPr="00CC2DD1">
        <w:rPr>
          <w:rFonts w:ascii="Times New Roman" w:eastAsia="Times New Roman" w:hAnsi="Times New Roman" w:cs="Times New Roman"/>
          <w:sz w:val="32"/>
          <w:szCs w:val="32"/>
        </w:rPr>
        <w:br/>
      </w:r>
    </w:p>
    <w:sectPr w:rsidR="008821AF" w:rsidRPr="00CC2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C2DD1"/>
    <w:rsid w:val="008821AF"/>
    <w:rsid w:val="00CC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8896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2021-09-01T18:27:00Z</dcterms:created>
  <dcterms:modified xsi:type="dcterms:W3CDTF">2021-09-01T18:27:00Z</dcterms:modified>
</cp:coreProperties>
</file>