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  <w:rtl/>
        </w:rPr>
        <w:id w:val="1022130211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="Traditional Arabic"/>
          <w:bCs/>
          <w:color w:val="auto"/>
          <w:sz w:val="32"/>
          <w:szCs w:val="40"/>
          <w:rtl w:val="0"/>
        </w:rPr>
      </w:sdtEndPr>
      <w:sdtContent>
        <w:p w:rsidR="00744E0E" w:rsidRDefault="00744E0E" w:rsidP="00744E0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-502892</wp:posOffset>
                    </wp:positionH>
                    <wp:positionV relativeFrom="paragraph">
                      <wp:posOffset>-1062696</wp:posOffset>
                    </wp:positionV>
                    <wp:extent cx="6136105" cy="9168063"/>
                    <wp:effectExtent l="0" t="0" r="0" b="0"/>
                    <wp:wrapNone/>
                    <wp:docPr id="1" name="مستطيل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36105" cy="916806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eastAsiaTheme="minorHAnsi" w:hAnsiTheme="minorHAnsi" w:cstheme="minorBidi"/>
                                    <w:color w:val="auto"/>
                                    <w:sz w:val="46"/>
                                    <w:szCs w:val="46"/>
                                    <w:lang w:val="ar-SA"/>
                                  </w:rPr>
                                  <w:id w:val="-1141419017"/>
                                  <w:docPartObj>
                                    <w:docPartGallery w:val="Table of Contents"/>
                                    <w:docPartUnique/>
                                  </w:docPartObj>
                                </w:sdtPr>
                                <w:sdtEndPr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</w:sdtEndPr>
                                <w:sdtContent>
                                  <w:bookmarkStart w:id="0" w:name="_GoBack" w:displacedByCustomXml="prev"/>
                                  <w:bookmarkEnd w:id="0" w:displacedByCustomXml="prev"/>
                                  <w:p w:rsidR="00744E0E" w:rsidRPr="00744E0E" w:rsidRDefault="00744E0E" w:rsidP="00744E0E">
                                    <w:pPr>
                                      <w:pStyle w:val="TOCHeading"/>
                                      <w:spacing w:line="480" w:lineRule="auto"/>
                                      <w:jc w:val="center"/>
                                      <w:rPr>
                                        <w:b/>
                                        <w:bCs/>
                                        <w:color w:val="auto"/>
                                        <w:sz w:val="54"/>
                                        <w:szCs w:val="54"/>
                                      </w:rPr>
                                    </w:pPr>
                                    <w:r w:rsidRPr="00744E0E">
                                      <w:rPr>
                                        <w:rFonts w:hint="cs"/>
                                        <w:b/>
                                        <w:bCs/>
                                        <w:color w:val="auto"/>
                                        <w:sz w:val="54"/>
                                        <w:szCs w:val="54"/>
                                        <w:lang w:val="ar-SA"/>
                                      </w:rPr>
                                      <w:t>الفهرس</w:t>
                                    </w:r>
                                  </w:p>
                                  <w:p w:rsidR="00744E0E" w:rsidRPr="00744E0E" w:rsidRDefault="00744E0E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r w:rsidRPr="00744E0E">
                                      <w:rPr>
                                        <w:sz w:val="36"/>
                                        <w:szCs w:val="36"/>
                                      </w:rPr>
                                      <w:fldChar w:fldCharType="begin"/>
                                    </w:r>
                                    <w:r w:rsidRPr="00744E0E">
                                      <w:rPr>
                                        <w:sz w:val="36"/>
                                        <w:szCs w:val="36"/>
                                      </w:rPr>
                                      <w:instrText xml:space="preserve"> TOC \o "1-3" \h \z \u </w:instrText>
                                    </w:r>
                                    <w:r w:rsidRPr="00744E0E">
                                      <w:rPr>
                                        <w:sz w:val="36"/>
                                        <w:szCs w:val="36"/>
                                      </w:rPr>
                                      <w:fldChar w:fldCharType="separate"/>
                                    </w:r>
                                    <w:hyperlink w:anchor="_Toc502522353" w:history="1">
                                      <w:r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مقدمة</w:t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Toc502522353 \h</w:instrText>
                                      </w:r>
                                      <w:r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1</w:t>
                                      </w:r>
                                      <w:r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4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التعريف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Toc502522354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3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5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الفرق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بين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الخلق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والعادة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Toc502522355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6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6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هل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يمكن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تغيير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الخلق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السيىء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إلى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خلق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حسن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Toc502522356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8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7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أسباب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سوء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الخلق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Toc502522357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9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8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الخاتمة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Toc502522358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13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9410B2" w:rsidP="00744E0E">
                                    <w:pPr>
                                      <w:pStyle w:val="TOC1"/>
                                      <w:tabs>
                                        <w:tab w:val="right" w:leader="dot" w:pos="8296"/>
                                      </w:tabs>
                                      <w:spacing w:line="480" w:lineRule="auto"/>
                                      <w:rPr>
                                        <w:rFonts w:eastAsiaTheme="minorEastAsia"/>
                                        <w:noProof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hyperlink w:anchor="_Toc502522359" w:history="1">
                                      <w:r w:rsidR="00744E0E" w:rsidRPr="00744E0E">
                                        <w:rPr>
                                          <w:rStyle w:val="Hyperlink"/>
                                          <w:rFonts w:hint="eastAsia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استبيان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t>:</w: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ab/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begin"/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PAGEREF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_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</w:rPr>
                                        <w:instrText>Toc502522359 \h</w:instrText>
                                      </w:r>
                                      <w:r w:rsidR="00744E0E" w:rsidRPr="00744E0E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instrText xml:space="preserve"> </w:instrTex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separate"/>
                                      </w:r>
                                      <w:r w:rsidR="00772AEC">
                                        <w:rPr>
                                          <w:noProof/>
                                          <w:webHidden/>
                                          <w:sz w:val="36"/>
                                          <w:szCs w:val="36"/>
                                          <w:rtl/>
                                        </w:rPr>
                                        <w:t>14</w:t>
                                      </w:r>
                                      <w:r w:rsidR="00744E0E" w:rsidRPr="00744E0E">
                                        <w:rPr>
                                          <w:rStyle w:val="Hyperlink"/>
                                          <w:noProof/>
                                          <w:sz w:val="36"/>
                                          <w:szCs w:val="36"/>
                                          <w:rtl/>
                                        </w:rPr>
                                        <w:fldChar w:fldCharType="end"/>
                                      </w:r>
                                    </w:hyperlink>
                                  </w:p>
                                  <w:p w:rsidR="00744E0E" w:rsidRPr="00744E0E" w:rsidRDefault="00744E0E" w:rsidP="00744E0E">
                                    <w:pPr>
                                      <w:spacing w:line="480" w:lineRule="auto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744E0E"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ar-SA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:rsidR="00744E0E" w:rsidRPr="00744E0E" w:rsidRDefault="00744E0E" w:rsidP="00744E0E">
                                <w:pPr>
                                  <w:spacing w:line="480" w:lineRule="auto"/>
                                  <w:jc w:val="center"/>
                                  <w:rPr>
                                    <w:sz w:val="68"/>
                                    <w:szCs w:val="6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مستطيل 1" o:spid="_x0000_s1026" style="position:absolute;left:0;text-align:left;margin-left:-39.6pt;margin-top:-83.7pt;width:483.15pt;height:7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" fillcolor="white [3201]" stroked="f" strokeweight="1pt">
                    <v:textbox>
                      <w:txbxContent>
                        <w:sdt>
                          <w:sdtPr>
                            <w:rPr>
                              <w:rFonts w:asciiTheme="minorHAnsi" w:eastAsiaTheme="minorHAnsi" w:hAnsiTheme="minorHAnsi" w:cstheme="minorBidi"/>
                              <w:color w:val="auto"/>
                              <w:sz w:val="46"/>
                              <w:szCs w:val="46"/>
                              <w:lang w:val="ar-SA"/>
                            </w:rPr>
                            <w:id w:val="-1141419017"/>
                            <w:docPartObj>
                              <w:docPartGallery w:val="Table of Contents"/>
                              <w:docPartUnique/>
                            </w:docPartObj>
                          </w:sdtPr>
                          <w:sdtEndPr>
                            <w:rPr>
                              <w:sz w:val="36"/>
                              <w:szCs w:val="36"/>
                              <w:lang w:val="en-US"/>
                            </w:rPr>
                          </w:sdtEndPr>
                          <w:sdtContent>
                            <w:bookmarkStart w:id="1" w:name="_GoBack" w:displacedByCustomXml="prev"/>
                            <w:bookmarkEnd w:id="1" w:displacedByCustomXml="prev"/>
                            <w:p w:rsidR="00744E0E" w:rsidRPr="00744E0E" w:rsidRDefault="00744E0E" w:rsidP="00744E0E">
                              <w:pPr>
                                <w:pStyle w:val="TOCHeading"/>
                                <w:spacing w:line="480" w:lineRule="auto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54"/>
                                  <w:szCs w:val="54"/>
                                </w:rPr>
                              </w:pPr>
                              <w:r w:rsidRPr="00744E0E">
                                <w:rPr>
                                  <w:rFonts w:hint="cs"/>
                                  <w:b/>
                                  <w:bCs/>
                                  <w:color w:val="auto"/>
                                  <w:sz w:val="54"/>
                                  <w:szCs w:val="54"/>
                                  <w:lang w:val="ar-SA"/>
                                </w:rPr>
                                <w:t>الفهرس</w:t>
                              </w:r>
                            </w:p>
                            <w:p w:rsidR="00744E0E" w:rsidRPr="00744E0E" w:rsidRDefault="00744E0E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44E0E">
                                <w:rPr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744E0E">
                                <w:rPr>
                                  <w:sz w:val="36"/>
                                  <w:szCs w:val="36"/>
                                </w:rPr>
                                <w:instrText xml:space="preserve"> TOC \o "1-3" \h \z \u </w:instrText>
                              </w:r>
                              <w:r w:rsidRPr="00744E0E">
                                <w:rPr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hyperlink w:anchor="_Toc502522353" w:history="1">
                                <w:r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مقدمة</w:t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Toc502522353 \h</w:instrText>
                                </w:r>
                                <w:r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1</w:t>
                                </w:r>
                                <w:r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4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التعريف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Toc502522354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5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الفرق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بين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الخلق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والعادة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Toc502522355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6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هل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يمكن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تغيير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الخلق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السيىء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إلى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خلق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حسن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Toc502522356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7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أسباب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سوء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الخلق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Toc502522357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9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8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الخاتمة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Toc502522358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13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9410B2" w:rsidP="00744E0E">
                              <w:pPr>
                                <w:pStyle w:val="TOC1"/>
                                <w:tabs>
                                  <w:tab w:val="right" w:leader="dot" w:pos="8296"/>
                                </w:tabs>
                                <w:spacing w:line="480" w:lineRule="auto"/>
                                <w:rPr>
                                  <w:rFonts w:eastAsiaTheme="minorEastAsia"/>
                                  <w:noProof/>
                                  <w:sz w:val="36"/>
                                  <w:szCs w:val="36"/>
                                  <w:rtl/>
                                </w:rPr>
                              </w:pPr>
                              <w:hyperlink w:anchor="_Toc502522359" w:history="1">
                                <w:r w:rsidR="00744E0E" w:rsidRPr="00744E0E">
                                  <w:rPr>
                                    <w:rStyle w:val="Hyperlink"/>
                                    <w:rFonts w:hint="eastAsia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استبيان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t>:</w: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ab/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begin"/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PAGEREF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_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</w:rPr>
                                  <w:instrText>Toc502522359 \h</w:instrText>
                                </w:r>
                                <w:r w:rsidR="00744E0E" w:rsidRPr="00744E0E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instrText xml:space="preserve"> </w:instrTex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separate"/>
                                </w:r>
                                <w:r w:rsidR="00772AEC">
                                  <w:rPr>
                                    <w:noProof/>
                                    <w:webHidden/>
                                    <w:sz w:val="36"/>
                                    <w:szCs w:val="36"/>
                                    <w:rtl/>
                                  </w:rPr>
                                  <w:t>14</w:t>
                                </w:r>
                                <w:r w:rsidR="00744E0E" w:rsidRPr="00744E0E">
                                  <w:rPr>
                                    <w:rStyle w:val="Hyperlink"/>
                                    <w:noProof/>
                                    <w:sz w:val="36"/>
                                    <w:szCs w:val="36"/>
                                    <w:rtl/>
                                  </w:rPr>
                                  <w:fldChar w:fldCharType="end"/>
                                </w:r>
                              </w:hyperlink>
                            </w:p>
                            <w:p w:rsidR="00744E0E" w:rsidRPr="00744E0E" w:rsidRDefault="00744E0E" w:rsidP="00744E0E">
                              <w:pPr>
                                <w:spacing w:line="480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44E0E"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ar-SA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44E0E" w:rsidRPr="00744E0E" w:rsidRDefault="00744E0E" w:rsidP="00744E0E">
                          <w:pPr>
                            <w:spacing w:line="480" w:lineRule="auto"/>
                            <w:jc w:val="center"/>
                            <w:rPr>
                              <w:sz w:val="68"/>
                              <w:szCs w:val="68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:rsidR="00744E0E" w:rsidRDefault="00744E0E">
          <w:pPr>
            <w:bidi w:val="0"/>
            <w:rPr>
              <w:rFonts w:asciiTheme="majorHAnsi" w:eastAsiaTheme="majorEastAsia" w:hAnsiTheme="majorHAnsi" w:cs="Traditional Arabic"/>
              <w:bCs/>
              <w:sz w:val="32"/>
              <w:szCs w:val="40"/>
              <w:rtl/>
            </w:rPr>
          </w:pPr>
          <w:r>
            <w:rPr>
              <w:rtl/>
            </w:rPr>
            <w:br w:type="page"/>
          </w:r>
        </w:p>
      </w:sdtContent>
    </w:sdt>
    <w:p w:rsidR="00846EE0" w:rsidRPr="00846EE0" w:rsidRDefault="00846EE0" w:rsidP="00846EE0">
      <w:pPr>
        <w:pStyle w:val="Heading1"/>
        <w:rPr>
          <w:rtl/>
        </w:rPr>
      </w:pPr>
      <w:bookmarkStart w:id="2" w:name="_Toc502522308"/>
      <w:bookmarkStart w:id="3" w:name="_Toc502522353"/>
      <w:r w:rsidRPr="00846EE0">
        <w:rPr>
          <w:rFonts w:hint="cs"/>
          <w:rtl/>
        </w:rPr>
        <w:lastRenderedPageBreak/>
        <w:t>مقدمة</w:t>
      </w:r>
      <w:bookmarkEnd w:id="2"/>
      <w:bookmarkEnd w:id="3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ما ترك رسول الله صلى الله عليه وسلم خيرًا إلا دل أمته عليه، ولا علم شرًا إلا حذر أمته منه، ومن جملة الشر الذي حذر النبي صلى الله عليه وسلم منه: سوء الخلق.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فالخلق السيئ خلق فاسد متصف بالشر، لا يتفق مع الواجبات الشرعية والخلقية، وهو فعل منكر وسلوك غير صالح ينتج عن مرض القلب في الغالب.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قال ابن القيم رحمه الله: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  ومنشأ جميع الأخلاق السافلة وبناؤها على أربعة </w:t>
      </w:r>
      <w:proofErr w:type="gramStart"/>
      <w:r w:rsidRPr="00846EE0">
        <w:rPr>
          <w:rFonts w:ascii="Traditional Arabic" w:hAnsi="Traditional Arabic" w:cs="Traditional Arabic"/>
          <w:sz w:val="40"/>
          <w:szCs w:val="40"/>
          <w:rtl/>
        </w:rPr>
        <w:t>أركان :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الجهل والظلم والشهوة والغضب. فالجهل يريه الحسن في صورة القبيح، والقبيح في صورة الحسن. والكمال نقصا والنقص كمالا. والظلم يحمله على وضع الشيء في غير موضعه فيغضب في موضع الرضى ، ويرضى في موضع الغضب ، ويجهل في موضع الأناة ، ويبخل في موضع البذل ويبذل في موضع البخل ، ويحجم في موضع الإقدام ويقدم في موضع الإحجام ، ويلين في موضع الشدة ويشتد في موضع اللين ، ويتواضع في موضع العزة ويتكبر في موضع التواضع.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gramStart"/>
      <w:r w:rsidRPr="00846EE0">
        <w:rPr>
          <w:rFonts w:ascii="Traditional Arabic" w:hAnsi="Traditional Arabic" w:cs="Traditional Arabic"/>
          <w:sz w:val="40"/>
          <w:szCs w:val="40"/>
          <w:rtl/>
        </w:rPr>
        <w:t>والشهوة :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تحمله على الحرص والشح والبخل وعدم العفة والنهمة والجشع والذل </w:t>
      </w:r>
      <w:proofErr w:type="spellStart"/>
      <w:r w:rsidRPr="00846EE0">
        <w:rPr>
          <w:rFonts w:ascii="Traditional Arabic" w:hAnsi="Traditional Arabic" w:cs="Traditional Arabic"/>
          <w:sz w:val="40"/>
          <w:szCs w:val="40"/>
          <w:rtl/>
        </w:rPr>
        <w:t>والدناءات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كلها.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والغضب يحمله على الكبر والحقد والحسد والعدوان والسفه.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lastRenderedPageBreak/>
        <w:t>ويتركب من بين كل خلقين من هذه الأخلاق: أخلاق مذمومة. وملاك هذه الأربعة أصلان: إفراط النفس في الضعف وإفراطها في القوة.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فيتولد من إفراطها في الضعف: المهانة والبخل والخسة واللؤم والذل والحرص والشح وسفساف الأمور والأخلاق.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ويتولد من إفراطها في القوة: الظلم والغضب والحدة والفحش والطيش.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ويتولد من تزوج أحد الخلقين بالآخر: أولاد غية كثيرون (أي أخلاق سيئة كثيرة). فإن النفس قد تجمع قوة وضعفا. فيكون صاحبها أجبر الناس إذا قدر، وأذلهم إذا قُهر، ظالم </w:t>
      </w:r>
      <w:proofErr w:type="spellStart"/>
      <w:r w:rsidRPr="00846EE0">
        <w:rPr>
          <w:rFonts w:ascii="Traditional Arabic" w:hAnsi="Traditional Arabic" w:cs="Traditional Arabic"/>
          <w:sz w:val="40"/>
          <w:szCs w:val="40"/>
          <w:rtl/>
        </w:rPr>
        <w:t>عنوف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جبار، فإذا قهر صار أضعف من امرأة. جبانا عن القوي، جريئا على الضعيف.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5374B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>فالأخلاق الذميمة يولد بعضها بعضا، كما أن الأخلاق الحميدة يولد بعضها بعضًا.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pStyle w:val="Heading1"/>
        <w:rPr>
          <w:rtl/>
        </w:rPr>
      </w:pPr>
      <w:bookmarkStart w:id="4" w:name="_Toc502522309"/>
      <w:bookmarkStart w:id="5" w:name="_Toc502522354"/>
      <w:r>
        <w:rPr>
          <w:rFonts w:hint="cs"/>
          <w:rtl/>
        </w:rPr>
        <w:lastRenderedPageBreak/>
        <w:t>التعريف</w:t>
      </w:r>
      <w:bookmarkEnd w:id="4"/>
      <w:bookmarkEnd w:id="5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سوء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لغة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ساءه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سوءا،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بالفتح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ومساءة،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ومسائية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نقيض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سره،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ابن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فارس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 «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فأما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والواو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والهمزة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القبح،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رجل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أسوأ،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قبيح،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وامرأة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قبيحة،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رسول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eastAsia"/>
          <w:sz w:val="40"/>
          <w:szCs w:val="40"/>
          <w:rtl/>
        </w:rPr>
        <w:t>«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ولود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حسناء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عقيم</w:t>
      </w:r>
      <w:r w:rsidRPr="00846EE0">
        <w:rPr>
          <w:rFonts w:ascii="Traditional Arabic" w:hAnsi="Traditional Arabic" w:cs="Traditional Arabic" w:hint="eastAsia"/>
          <w:sz w:val="40"/>
          <w:szCs w:val="40"/>
          <w:rtl/>
        </w:rPr>
        <w:t>»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سميت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سيئة</w:t>
      </w:r>
      <w:r w:rsidRPr="00846EE0">
        <w:rPr>
          <w:rFonts w:ascii="Traditional Arabic" w:hAnsi="Traditional Arabic" w:cs="Traditional Arabic" w:hint="eastAsia"/>
          <w:sz w:val="40"/>
          <w:szCs w:val="40"/>
          <w:rtl/>
        </w:rPr>
        <w:t>»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وقولهم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ساءه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يسوءه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يكره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وأساء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نقيض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أحسن،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والسواى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نقيض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الحسنى،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القرآن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ثم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عاقبة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الذين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أساؤا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السواى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(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/ 10)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والسوأة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العورة،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والفاحشة،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وسؤت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الرجل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ومساية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مخففان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-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ساءه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مارآه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الرجل،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الغم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اغتم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فلان،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صنيعه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صنيعا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الفجور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والمنكر،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وسؤت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وجهه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قبحته،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أسأت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وإليه،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وعليه،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عز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قائل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أحسنتم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أحسنتم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لأنفسكم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أسأتم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فلها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(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الإسراء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/ 7)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سيىء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والأنثى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قبيحة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المرأة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المخالفة،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والسوأة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السواء،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القبيحة،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وكل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كلمة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قبيحة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قبيحة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وأساء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الرجل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إساءة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خلاف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أحسن،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وأساء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الشيء،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أفسده،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يحسن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عمله،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المثل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كاره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والسيئة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الخطيئة،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جامع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للآفات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والداء،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الفجور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والمنكر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/>
          <w:sz w:val="40"/>
          <w:szCs w:val="40"/>
          <w:rtl/>
        </w:rPr>
        <w:t>«1» .</w:t>
      </w:r>
      <w:proofErr w:type="gramEnd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سوء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اصطلاحا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يؤخذ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ذكره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الجرجاني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وسيئه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عبارة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راسخة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النفس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تصدر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الأفعال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القبيحة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بسهولة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ويسر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حاجة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وروية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«2» 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ويرى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ابن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تيمية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نظرته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مفهوم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يرتبط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بالإيمان،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ينبثق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ثم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المفهوم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عنده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عناصر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1-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الإيمان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وحده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خالقا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ورازقا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بيده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2-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معرفة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وتعالى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معرفة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تقوم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وحده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المستحق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للعبادة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3-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وتعالى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حبا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يستولي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مشاعر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بحيث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ثمة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محبوب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مراد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سواه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4-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يستلزم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تتوحد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إرادةالخالق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والمخلوق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اتجاه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واحد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تحقيق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رضا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وتعالى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والالتزام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بتحقيق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الرضا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صغيرة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وكبيرة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شؤون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الحياة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5-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يستلزم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سموا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أخلاقه،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وترفعا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الأنانية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الأهواء،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المآرب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الدنيا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6-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ويأتي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محققا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طريق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بلوغ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الكمال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/>
          <w:sz w:val="40"/>
          <w:szCs w:val="40"/>
          <w:rtl/>
        </w:rPr>
        <w:t>«1» .</w:t>
      </w:r>
      <w:proofErr w:type="gramEnd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والأمر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تتحقق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الشروط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الموضوعية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الناتج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سيئا؛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لأنه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تعبير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الإيمان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وتعبير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الرؤية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الموضوعية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للأشياء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والحقائق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السيىء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إنسانيا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ترتبط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الأفعال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بالطاعة،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تنفصل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الطاعة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ويصبح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شكليا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مظهريا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يدرك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الغائية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تهدف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تحقيق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سعادة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الدنيا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والحياة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الآخرة،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الأمر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يجعل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يقوم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فاقدا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لقيمته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ودلالته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للتمحيص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والتدقيق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اللازمين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موافقا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أمر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سبحانه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وندب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الملائم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والمناسب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وفي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استجابة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متصفا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/>
          <w:sz w:val="40"/>
          <w:szCs w:val="40"/>
          <w:rtl/>
        </w:rPr>
        <w:t>«2» .</w:t>
      </w:r>
      <w:proofErr w:type="gramEnd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السيىء</w:t>
      </w:r>
      <w:proofErr w:type="spellEnd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فاسد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متصف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بالشر،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يتفق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الواجبات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الدينية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والخلقية،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يتفق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شرع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أمرا،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ونهيا،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منكر،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وسلوك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صالح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«3»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ناتج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مرض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القلب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pStyle w:val="Heading1"/>
        <w:rPr>
          <w:rtl/>
        </w:rPr>
      </w:pPr>
      <w:bookmarkStart w:id="6" w:name="_Toc502522310"/>
      <w:bookmarkStart w:id="7" w:name="_Toc502522355"/>
      <w:r w:rsidRPr="00846EE0">
        <w:rPr>
          <w:rFonts w:hint="cs"/>
          <w:rtl/>
        </w:rPr>
        <w:t>الفرق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بين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الخلق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والعادة</w:t>
      </w:r>
      <w:bookmarkEnd w:id="6"/>
      <w:bookmarkEnd w:id="7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القوى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المدركة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بالبصيرة،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وتارة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يجعل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للقوة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الغريزية،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وتارة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للحالة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المكتسبة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يصير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خليقا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شيئا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دون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شيء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بالغضب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لحدة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مزاجه،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خص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حيوان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أصل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خلقته،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كالشجاعة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للأسد،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للثعلب،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ويجعل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تارة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الخلاقة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الملابسة،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وكأنه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مرن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بالعادة،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روي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أعطى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أحدا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أفضل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حسن</w:t>
      </w:r>
      <w:r w:rsidRPr="00846EE0">
        <w:rPr>
          <w:rFonts w:ascii="Traditional Arabic" w:hAnsi="Traditional Arabic" w:cs="Traditional Arabic" w:hint="eastAsia"/>
          <w:sz w:val="40"/>
          <w:szCs w:val="40"/>
          <w:rtl/>
        </w:rPr>
        <w:t>»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فجعل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للهيئة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الموجودة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النفس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التى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يصدر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«4»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وجعل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الصادر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باسمه،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نحو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العفة،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والشجاعة؛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للهيئة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جميعا،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وربما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تسمى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الهيئة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باسم،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الصادر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آخر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كالسخاء،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والجود؛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السخاء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للهيئة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التى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عليهاالإنسان</w:t>
      </w:r>
      <w:proofErr w:type="spellEnd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والجود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الصادر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يسمى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واحد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الآخر،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العادة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فاسم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لتكرير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الانفعال،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وليس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للعادة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تسهيل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خروج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بالقوة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الفعل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«1» 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والتخلق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الراغب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الفرق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استثقال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واكتئاب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ويحتاج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بعث،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وتنشيط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الخارج،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استخفاف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وارتياح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يحتاج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خارج،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ضربان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محمود،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الارتياض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والتدرب،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ويتحراه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سرا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وجهرا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الوجه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ينبغي،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وبالمقدار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ينبغي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الثاني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مذموم،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سبيل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المراءاة</w:t>
      </w:r>
      <w:proofErr w:type="spellEnd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يتحراه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يقصد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يذكر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ويسمى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رياء،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وتصنعا،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وتشيعا،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ينفك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اضطراب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يدل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تشيعه،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عمر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الخطاب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رضي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-: «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فضحه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عز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وجل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- «2» » 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pStyle w:val="Heading1"/>
        <w:rPr>
          <w:rtl/>
        </w:rPr>
      </w:pPr>
      <w:bookmarkStart w:id="8" w:name="_Toc502522311"/>
      <w:bookmarkStart w:id="9" w:name="_Toc502522356"/>
      <w:r w:rsidRPr="00846EE0">
        <w:rPr>
          <w:rFonts w:hint="cs"/>
          <w:rtl/>
        </w:rPr>
        <w:lastRenderedPageBreak/>
        <w:t>هل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يمكن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تغيير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الخلق</w:t>
      </w:r>
      <w:r w:rsidRPr="00846EE0">
        <w:rPr>
          <w:rtl/>
        </w:rPr>
        <w:t xml:space="preserve"> </w:t>
      </w:r>
      <w:proofErr w:type="spellStart"/>
      <w:r w:rsidRPr="00846EE0">
        <w:rPr>
          <w:rFonts w:hint="cs"/>
          <w:rtl/>
        </w:rPr>
        <w:t>السيىء</w:t>
      </w:r>
      <w:proofErr w:type="spellEnd"/>
      <w:r w:rsidRPr="00846EE0">
        <w:rPr>
          <w:rtl/>
        </w:rPr>
        <w:t xml:space="preserve"> </w:t>
      </w:r>
      <w:r w:rsidRPr="00846EE0">
        <w:rPr>
          <w:rFonts w:hint="cs"/>
          <w:rtl/>
        </w:rPr>
        <w:t>إلى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خلق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حسن</w:t>
      </w:r>
      <w:bookmarkEnd w:id="8"/>
      <w:bookmarkEnd w:id="9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يقول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الجاحظ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خلاصته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المذمومة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موجودة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كثير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غالبة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مالكة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لهم،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قلما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يوجد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يخلو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سيىء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مكروه،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ويسلم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جميع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العيوب،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ولكنهم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يتفاضلون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وكذلك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المحمودة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يختلف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ويتفاضلون،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المجبولين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الحسنة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قليلون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جدا،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المجبولون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فأكثر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استرسل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طبعه،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يستعمل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التمييز،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الحياء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التحفظ،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الغالب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البهائم،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يتميز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البهائم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بالفكر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والتمييز؛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يستعملهما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مشاركا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للبهائم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عاداتها،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مطبوعين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السيئة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منقادين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للشهوات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الرديئة،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الافتقار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الشرائع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والسنن،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والسياسات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المحمودة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«3»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ولكن،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يمكن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للإنسان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خلقه؟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التساؤل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أجاب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الإمام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الراغب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اختلف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بعضهم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جنس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يستطيع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تغييره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جبل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شرا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غرائز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...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فمنهن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محمود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ومنهن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مذمم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يستطيع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الدهر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تغيير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خلقة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...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بنصح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يسطيعه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متكرم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«4»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pStyle w:val="Heading1"/>
        <w:rPr>
          <w:rtl/>
        </w:rPr>
      </w:pPr>
      <w:bookmarkStart w:id="10" w:name="_Toc502522312"/>
      <w:bookmarkStart w:id="11" w:name="_Toc502522357"/>
      <w:r w:rsidRPr="00846EE0">
        <w:rPr>
          <w:rFonts w:hint="cs"/>
          <w:rtl/>
        </w:rPr>
        <w:lastRenderedPageBreak/>
        <w:t>أسباب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سوء</w:t>
      </w:r>
      <w:r w:rsidRPr="00846EE0">
        <w:rPr>
          <w:rtl/>
        </w:rPr>
        <w:t xml:space="preserve"> </w:t>
      </w:r>
      <w:r w:rsidRPr="00846EE0">
        <w:rPr>
          <w:rFonts w:hint="cs"/>
          <w:rtl/>
        </w:rPr>
        <w:t>الخلق</w:t>
      </w:r>
      <w:bookmarkEnd w:id="10"/>
      <w:bookmarkEnd w:id="11"/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كغيره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الأدواء؛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أسباب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تجلبه،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وبواعث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تحرّكه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يلي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1-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طبيعة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الإنسان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فهناك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جبل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القحة،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والبذاءة،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فتغلب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هذه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الطبيعة،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ويؤثّر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وتوجّهه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مساوئ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وتصرّفه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عـن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محاسنها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proofErr w:type="gram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خصوصًا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استرسـل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طبيعتـه،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إصلاح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نفسه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2-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سوء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التربية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المنزلية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فالتربية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المنزلية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دور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عظيم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توجيه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الأولاد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سلبًا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إيجابًا؛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فالبيت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المدرسة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الأولى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للأولاد،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والولد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قبل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تربّيه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المدرسة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والمجتمع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يربّيه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البيت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والأسرة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والولد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مدين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لوالديه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سلوكه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المستقيم،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والديه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مسؤولان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كبير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فساده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وانحرافه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تربّى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الولد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المنزل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مساوئ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وسفاسف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الأمور،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وتربّى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الميوعة،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والترف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نشأ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ساقط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الهمـة،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قليـل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المروءة،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فهذه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التربية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تقضي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شجاعته،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وتقتل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استقامته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ومروءته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(1).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أضف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الأولاد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يرثون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طباع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والديهم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يرثون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أشكالهم،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أردت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ولدًا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صحيحًا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فتخيّرْ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آباء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أصحّاء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أقوياء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 xml:space="preserve">3-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البيئة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والمجتمع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فلهذين</w:t>
      </w:r>
      <w:proofErr w:type="spell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الأمرين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أهمية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كبرى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وسوءه</w:t>
      </w:r>
      <w:proofErr w:type="spellEnd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نشأ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المرء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بيئة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صالحة،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بيت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طيب،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مدرسة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تعنى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بدين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الطلاب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وأخلاقهم،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مجتمع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تشيع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الفضيلة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ومحاسن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نبت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منبت،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وتربّى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تربية،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وإلّا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أحراه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سافل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القدر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شرّيرًا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تعالى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 ﴿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وَالْبَلَدُ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الطَّيِّبُ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يَخْرُجُ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نَبَاتُهُ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بِإِذْنِ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رَبِّهِ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وَالَّذِي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خَبُثَ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لَا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يَخْرُجُ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إِلَّا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نَكِدًا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﴾ [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الأعراف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:58].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4-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الظلم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فالظلم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يحمل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الشيء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فيغضب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الرضى،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ويرضى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الغضب،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ويجهل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الأناة،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ويبخل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البذل،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ويبذل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البخل،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ويُحجم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الإقدام،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ويُقدم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الإحجام،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ويلين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الشدة،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ويشتد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اللين،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ويتواضع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العزة،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ويتكبر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موضع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التواضع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(3).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5-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الشهوة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الحرص،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والشحّ،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والبخل،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وعدم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العفّة،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والنهمة،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والجشع،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والذل،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والدناءة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>(4).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 xml:space="preserve">6-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الغضب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يحمل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الكبر،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والحقد،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والحسد،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والعدوان،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والسفه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(7)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وهذه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الأوصاف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تتنافى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7-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الجهل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فالجهل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يورد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المهالك،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وينزع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الشرور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والبلايا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والجاهل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عدو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لنفسه،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يسعى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دمارها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يشعر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يبلغ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الأعداء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جاهل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                 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كمبلغ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الجاهل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نفســه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فالجهل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بعواقب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الأمور،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وبمحاسن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ومساوئها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يؤدي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فساد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عريض،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وشرّ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مستطير،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ويحمل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ارتكاب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ينبغي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8-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الولاية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فالولاية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تحدث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تغيرًا،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وعلى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الخلطاء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تنكّرًا،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لؤم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طبع،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وإما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ضيق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صدر؛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ولهـذا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 «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تاه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ولايته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ذلّ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عزله</w:t>
      </w:r>
      <w:r w:rsidRPr="00846EE0">
        <w:rPr>
          <w:rFonts w:ascii="Traditional Arabic" w:hAnsi="Traditional Arabic" w:cs="Traditional Arabic" w:hint="eastAsia"/>
          <w:sz w:val="40"/>
          <w:szCs w:val="40"/>
          <w:rtl/>
        </w:rPr>
        <w:t>»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(8).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9-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العزل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فكما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الولاية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تحدث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تغيرًا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فكذلك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العزل؛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الخلق،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ويضيق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الصدر،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لشدة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أسف،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لقلّة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صبر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(12).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ولهذا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مقوِّمات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صاحب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المروءة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تطيش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الولاية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زهو،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ينزل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العزل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حسرة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10-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الغنى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تتغير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أخلاق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اللئيم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بطرًا،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وتسوء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طرائقه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أشرًا،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استطال،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وقال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بعضهم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فإن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تكـن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الــدنيا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أنالتك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ثـــروة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فأصبحت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يسر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كنت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عسر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لقد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كشف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الإثراء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خلائقا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                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اللؤم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كانت</w:t>
      </w:r>
      <w:proofErr w:type="gramEnd"/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تحت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ثوب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الفقر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(13).11- 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الشهرة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وبعد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الصيت</w:t>
      </w:r>
      <w:r w:rsidRPr="00846EE0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846EE0" w:rsidRPr="00846EE0" w:rsidRDefault="00846EE0" w:rsidP="00846EE0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   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فهناك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ذاعت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شهرته،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وبعد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صيته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إما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بسبب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علمه،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ماله،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نحو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تغير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أحواله،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وتبدلت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أخلاقه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وطباعه،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فازدرى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حوله،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وتنكّر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لمن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معه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بداية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6EE0">
        <w:rPr>
          <w:rFonts w:ascii="Traditional Arabic" w:hAnsi="Traditional Arabic" w:cs="Traditional Arabic" w:hint="cs"/>
          <w:sz w:val="40"/>
          <w:szCs w:val="40"/>
          <w:rtl/>
        </w:rPr>
        <w:t>طريقه</w:t>
      </w:r>
      <w:r w:rsidRPr="00846EE0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846EE0" w:rsidRDefault="00846EE0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639C" w:rsidRDefault="00F3639C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639C" w:rsidRDefault="00F3639C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639C" w:rsidRDefault="00F3639C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639C" w:rsidRDefault="00F3639C" w:rsidP="00846EE0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639C" w:rsidRDefault="00F3639C" w:rsidP="00744E0E">
      <w:pPr>
        <w:pStyle w:val="Heading1"/>
        <w:rPr>
          <w:rtl/>
        </w:rPr>
      </w:pPr>
      <w:bookmarkStart w:id="12" w:name="_Toc502522358"/>
      <w:r>
        <w:rPr>
          <w:rFonts w:hint="cs"/>
          <w:rtl/>
        </w:rPr>
        <w:lastRenderedPageBreak/>
        <w:t>الخاتمة</w:t>
      </w:r>
      <w:bookmarkEnd w:id="12"/>
    </w:p>
    <w:p w:rsidR="006C5C11" w:rsidRP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التعاون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المسلمين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غاية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حميدة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وصفة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نبيلة،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تعود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عليهم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بالنفع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6C5C11" w:rsidRP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لو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انتشر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سوء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الناس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مدعاة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ترك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التعاون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فيما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بينهم،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فلا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يثق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بعضهم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ببعض،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يؤول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إساءة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الظن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بالغير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6C5C11" w:rsidRP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ألا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فليحدر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سيء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مغبة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تصرفاته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وأفعاله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ففي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الحديث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:”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الله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ليبغض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الفاحش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البذيء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“.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فالمسارعة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تحسين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الأخلاق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فهي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رفعة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الدنيا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والآخرة،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وليسارع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سيئ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تعديل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أخلاقه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وتعديلها،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وإلا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خسر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الدنيا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والآخرة</w:t>
      </w:r>
      <w:proofErr w:type="gramEnd"/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وكما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قيل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:”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مثل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السيئ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الخلق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كمثل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الفخارة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المكسورة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ترفع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تعاد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6C5C11">
        <w:rPr>
          <w:rFonts w:ascii="Traditional Arabic" w:hAnsi="Traditional Arabic" w:cs="Traditional Arabic" w:hint="cs"/>
          <w:sz w:val="40"/>
          <w:szCs w:val="40"/>
          <w:rtl/>
        </w:rPr>
        <w:t>طينا</w:t>
      </w:r>
      <w:r w:rsidRPr="006C5C11">
        <w:rPr>
          <w:rFonts w:ascii="Traditional Arabic" w:hAnsi="Traditional Arabic" w:cs="Traditional Arabic"/>
          <w:sz w:val="40"/>
          <w:szCs w:val="40"/>
          <w:rtl/>
        </w:rPr>
        <w:t xml:space="preserve"> “.</w:t>
      </w:r>
    </w:p>
    <w:p w:rsidR="00F3639C" w:rsidRDefault="00F3639C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6C5C11" w:rsidRDefault="006C5C11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744E0E" w:rsidRDefault="00744E0E" w:rsidP="006C5C11">
      <w:pPr>
        <w:jc w:val="mediumKashida"/>
        <w:rPr>
          <w:rFonts w:ascii="Traditional Arabic" w:hAnsi="Traditional Arabic" w:cs="Traditional Arabic"/>
          <w:sz w:val="40"/>
          <w:szCs w:val="40"/>
          <w:rtl/>
        </w:rPr>
        <w:sectPr w:rsidR="00744E0E" w:rsidSect="00744E0E">
          <w:footerReference w:type="default" r:id="rId8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6C5C11" w:rsidRPr="00744E0E" w:rsidRDefault="006C5C11" w:rsidP="00744E0E">
      <w:pPr>
        <w:pStyle w:val="Heading1"/>
        <w:rPr>
          <w:rtl/>
        </w:rPr>
      </w:pPr>
      <w:bookmarkStart w:id="13" w:name="_Toc502522359"/>
      <w:r w:rsidRPr="00744E0E">
        <w:rPr>
          <w:rFonts w:hint="cs"/>
          <w:rtl/>
        </w:rPr>
        <w:lastRenderedPageBreak/>
        <w:t>استبيان:</w:t>
      </w:r>
      <w:bookmarkEnd w:id="13"/>
    </w:p>
    <w:tbl>
      <w:tblPr>
        <w:tblStyle w:val="TableGrid"/>
        <w:bidiVisual/>
        <w:tblW w:w="10459" w:type="dxa"/>
        <w:tblLook w:val="04A0" w:firstRow="1" w:lastRow="0" w:firstColumn="1" w:lastColumn="0" w:noHBand="0" w:noVBand="1"/>
      </w:tblPr>
      <w:tblGrid>
        <w:gridCol w:w="6214"/>
        <w:gridCol w:w="1415"/>
        <w:gridCol w:w="1415"/>
        <w:gridCol w:w="1415"/>
      </w:tblGrid>
      <w:tr w:rsidR="00744E0E" w:rsidRPr="00744E0E" w:rsidTr="00744E0E">
        <w:trPr>
          <w:trHeight w:val="850"/>
        </w:trPr>
        <w:tc>
          <w:tcPr>
            <w:tcW w:w="6214" w:type="dxa"/>
            <w:shd w:val="clear" w:color="auto" w:fill="E7E6E6" w:themeFill="background2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السؤال</w:t>
            </w:r>
          </w:p>
        </w:tc>
        <w:tc>
          <w:tcPr>
            <w:tcW w:w="1415" w:type="dxa"/>
            <w:shd w:val="clear" w:color="auto" w:fill="E7E6E6" w:themeFill="background2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نعم</w:t>
            </w:r>
          </w:p>
        </w:tc>
        <w:tc>
          <w:tcPr>
            <w:tcW w:w="1415" w:type="dxa"/>
            <w:shd w:val="clear" w:color="auto" w:fill="E7E6E6" w:themeFill="background2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لا</w:t>
            </w:r>
          </w:p>
        </w:tc>
        <w:tc>
          <w:tcPr>
            <w:tcW w:w="1415" w:type="dxa"/>
            <w:shd w:val="clear" w:color="auto" w:fill="E7E6E6" w:themeFill="background2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لا أعلم</w:t>
            </w: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>انتشرت الاخلاق السيئة في المجتمع بشكل كبير يستدعي القلق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يعاني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المجتمع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ازمة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اخلاقية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يصعب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الخروج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منها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بالرجوع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الدين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.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قد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يتغير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حسن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الخلق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سوء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الاخلاق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proofErr w:type="spellStart"/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لاسباب</w:t>
            </w:r>
            <w:proofErr w:type="spellEnd"/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كثيرة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الازمة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proofErr w:type="spellStart"/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الاخلاقيه</w:t>
            </w:r>
            <w:proofErr w:type="spellEnd"/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نعاني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منها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منبعها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الاول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هو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اهمال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الوالدين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اضرار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مساوئ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الاخلاق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انتشار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الظلم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كافة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اوساط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المجتمع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التوعيه</w:t>
            </w:r>
            <w:proofErr w:type="spellEnd"/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proofErr w:type="spellStart"/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باهمية</w:t>
            </w:r>
            <w:proofErr w:type="spellEnd"/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الاخلاق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الحسنه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منتشرة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منطقتك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انعكست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الموازين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واصبح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سيء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الخلق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هو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يبجل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ويحترم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المسؤول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الاول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والاخير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سوء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الخلق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لدى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الابناء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هما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الوالدان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الاصدقاء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هم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يقودون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الفرد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مساوئ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الاخلاق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744E0E" w:rsidRPr="00744E0E" w:rsidTr="00744E0E">
        <w:trPr>
          <w:trHeight w:val="850"/>
        </w:trPr>
        <w:tc>
          <w:tcPr>
            <w:tcW w:w="6214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قد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علمنا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الدعاة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والعلماء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اخلاق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النبي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محمد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صلى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الله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عليه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وسلم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ولم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يقصروا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744E0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744E0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ذلك</w:t>
            </w: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5" w:type="dxa"/>
            <w:vAlign w:val="center"/>
          </w:tcPr>
          <w:p w:rsidR="00744E0E" w:rsidRPr="00744E0E" w:rsidRDefault="00744E0E" w:rsidP="00744E0E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</w:p>
        </w:tc>
      </w:tr>
    </w:tbl>
    <w:p w:rsidR="006C5C11" w:rsidRDefault="006C5C11" w:rsidP="006C5C11">
      <w:pPr>
        <w:jc w:val="mediumKashida"/>
        <w:rPr>
          <w:rFonts w:asciiTheme="majorBidi" w:hAnsiTheme="majorBidi" w:cstheme="majorBidi"/>
          <w:sz w:val="34"/>
          <w:szCs w:val="34"/>
          <w:rtl/>
        </w:rPr>
      </w:pPr>
    </w:p>
    <w:p w:rsidR="00744E0E" w:rsidRDefault="00744E0E" w:rsidP="006C5C11">
      <w:pPr>
        <w:jc w:val="mediumKashida"/>
        <w:rPr>
          <w:rFonts w:asciiTheme="majorBidi" w:hAnsiTheme="majorBidi" w:cstheme="majorBidi"/>
          <w:sz w:val="34"/>
          <w:szCs w:val="34"/>
          <w:rtl/>
        </w:rPr>
      </w:pPr>
    </w:p>
    <w:p w:rsidR="00744E0E" w:rsidRDefault="00744E0E" w:rsidP="006C5C11">
      <w:pPr>
        <w:jc w:val="mediumKashida"/>
        <w:rPr>
          <w:rFonts w:asciiTheme="majorBidi" w:hAnsiTheme="majorBidi" w:cstheme="majorBidi"/>
          <w:sz w:val="34"/>
          <w:szCs w:val="34"/>
          <w:rtl/>
        </w:rPr>
      </w:pPr>
    </w:p>
    <w:p w:rsidR="00744E0E" w:rsidRPr="006C5C11" w:rsidRDefault="00744E0E" w:rsidP="00744E0E">
      <w:pPr>
        <w:jc w:val="mediumKashida"/>
        <w:rPr>
          <w:rFonts w:asciiTheme="majorBidi" w:hAnsiTheme="majorBidi" w:cstheme="majorBidi"/>
          <w:sz w:val="34"/>
          <w:szCs w:val="34"/>
        </w:rPr>
      </w:pPr>
    </w:p>
    <w:sectPr w:rsidR="00744E0E" w:rsidRPr="006C5C11" w:rsidSect="00744E0E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B2" w:rsidRDefault="009410B2" w:rsidP="00744E0E">
      <w:pPr>
        <w:spacing w:after="0" w:line="240" w:lineRule="auto"/>
      </w:pPr>
      <w:r>
        <w:separator/>
      </w:r>
    </w:p>
  </w:endnote>
  <w:endnote w:type="continuationSeparator" w:id="0">
    <w:p w:rsidR="009410B2" w:rsidRDefault="009410B2" w:rsidP="0074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526483690"/>
      <w:docPartObj>
        <w:docPartGallery w:val="Page Numbers (Bottom of Page)"/>
        <w:docPartUnique/>
      </w:docPartObj>
    </w:sdtPr>
    <w:sdtEndPr/>
    <w:sdtContent>
      <w:p w:rsidR="00744E0E" w:rsidRDefault="00744E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AEC" w:rsidRPr="00772AEC">
          <w:rPr>
            <w:noProof/>
            <w:rtl/>
            <w:lang w:val="ar-SA"/>
          </w:rPr>
          <w:t>14</w:t>
        </w:r>
        <w:r>
          <w:fldChar w:fldCharType="end"/>
        </w:r>
      </w:p>
    </w:sdtContent>
  </w:sdt>
  <w:p w:rsidR="00744E0E" w:rsidRDefault="00744E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B2" w:rsidRDefault="009410B2" w:rsidP="00744E0E">
      <w:pPr>
        <w:spacing w:after="0" w:line="240" w:lineRule="auto"/>
      </w:pPr>
      <w:r>
        <w:separator/>
      </w:r>
    </w:p>
  </w:footnote>
  <w:footnote w:type="continuationSeparator" w:id="0">
    <w:p w:rsidR="009410B2" w:rsidRDefault="009410B2" w:rsidP="00744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E0"/>
    <w:rsid w:val="001123C3"/>
    <w:rsid w:val="0013184C"/>
    <w:rsid w:val="00404289"/>
    <w:rsid w:val="005374B0"/>
    <w:rsid w:val="006C5C11"/>
    <w:rsid w:val="00744E0E"/>
    <w:rsid w:val="00772AEC"/>
    <w:rsid w:val="00846EE0"/>
    <w:rsid w:val="009410B2"/>
    <w:rsid w:val="00944E49"/>
    <w:rsid w:val="0096054B"/>
    <w:rsid w:val="00B978C8"/>
    <w:rsid w:val="00F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table" w:styleId="TableGrid">
    <w:name w:val="Table Grid"/>
    <w:basedOn w:val="TableNormal"/>
    <w:uiPriority w:val="39"/>
    <w:rsid w:val="00744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44E0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4E0E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744E0E"/>
    <w:pPr>
      <w:outlineLvl w:val="9"/>
    </w:pPr>
    <w:rPr>
      <w:rFonts w:cstheme="majorBidi"/>
      <w:bCs w:val="0"/>
      <w:color w:val="2E74B5" w:themeColor="accent1" w:themeShade="BF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744E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44E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E0E"/>
  </w:style>
  <w:style w:type="paragraph" w:styleId="Footer">
    <w:name w:val="footer"/>
    <w:basedOn w:val="Normal"/>
    <w:link w:val="FooterChar"/>
    <w:uiPriority w:val="99"/>
    <w:unhideWhenUsed/>
    <w:rsid w:val="00744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E0E"/>
  </w:style>
  <w:style w:type="paragraph" w:styleId="BalloonText">
    <w:name w:val="Balloon Text"/>
    <w:basedOn w:val="Normal"/>
    <w:link w:val="BalloonTextChar"/>
    <w:uiPriority w:val="99"/>
    <w:semiHidden/>
    <w:unhideWhenUsed/>
    <w:rsid w:val="00B9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table" w:styleId="TableGrid">
    <w:name w:val="Table Grid"/>
    <w:basedOn w:val="TableNormal"/>
    <w:uiPriority w:val="39"/>
    <w:rsid w:val="00744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44E0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4E0E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744E0E"/>
    <w:pPr>
      <w:outlineLvl w:val="9"/>
    </w:pPr>
    <w:rPr>
      <w:rFonts w:cstheme="majorBidi"/>
      <w:bCs w:val="0"/>
      <w:color w:val="2E74B5" w:themeColor="accent1" w:themeShade="BF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744E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44E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E0E"/>
  </w:style>
  <w:style w:type="paragraph" w:styleId="Footer">
    <w:name w:val="footer"/>
    <w:basedOn w:val="Normal"/>
    <w:link w:val="FooterChar"/>
    <w:uiPriority w:val="99"/>
    <w:unhideWhenUsed/>
    <w:rsid w:val="00744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E0E"/>
  </w:style>
  <w:style w:type="paragraph" w:styleId="BalloonText">
    <w:name w:val="Balloon Text"/>
    <w:basedOn w:val="Normal"/>
    <w:link w:val="BalloonTextChar"/>
    <w:uiPriority w:val="99"/>
    <w:semiHidden/>
    <w:unhideWhenUsed/>
    <w:rsid w:val="00B9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FEAD-4502-4F1B-B46E-DB1B394C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1635</Words>
  <Characters>9326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</dc:creator>
  <cp:lastModifiedBy>SilverLine</cp:lastModifiedBy>
  <cp:revision>6</cp:revision>
  <cp:lastPrinted>2019-09-07T09:57:00Z</cp:lastPrinted>
  <dcterms:created xsi:type="dcterms:W3CDTF">2017-12-31T19:07:00Z</dcterms:created>
  <dcterms:modified xsi:type="dcterms:W3CDTF">2019-09-07T09:59:00Z</dcterms:modified>
</cp:coreProperties>
</file>